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D50678" w14:textId="77777777" w:rsidR="009B6C32" w:rsidRPr="008E6D7A" w:rsidRDefault="009B6C32" w:rsidP="009B6C32">
      <w:pPr>
        <w:keepNext/>
        <w:pBdr>
          <w:bottom w:val="single" w:sz="8" w:space="1" w:color="8EAADB" w:themeColor="accent5" w:themeTint="99"/>
        </w:pBdr>
        <w:tabs>
          <w:tab w:val="left" w:pos="1828"/>
        </w:tabs>
        <w:spacing w:after="0"/>
        <w:jc w:val="center"/>
        <w:rPr>
          <w:rFonts w:asciiTheme="minorHAnsi" w:hAnsiTheme="minorHAnsi" w:cstheme="minorHAnsi"/>
          <w:b/>
          <w:bCs/>
          <w:color w:val="002060"/>
          <w:sz w:val="12"/>
          <w:szCs w:val="24"/>
        </w:rPr>
      </w:pPr>
    </w:p>
    <w:p w14:paraId="0365F4F0" w14:textId="77777777" w:rsidR="001369FC" w:rsidRDefault="001369FC" w:rsidP="00FC661A">
      <w:pPr>
        <w:jc w:val="both"/>
        <w:rPr>
          <w:rFonts w:cstheme="minorHAnsi"/>
          <w:color w:val="002060"/>
          <w:u w:val="single"/>
        </w:rPr>
      </w:pPr>
    </w:p>
    <w:p w14:paraId="79725404" w14:textId="77777777" w:rsidR="00FC661A" w:rsidRPr="00C6715D" w:rsidRDefault="00FC661A" w:rsidP="00FC661A">
      <w:pPr>
        <w:jc w:val="both"/>
        <w:rPr>
          <w:color w:val="1F3864"/>
          <w:szCs w:val="24"/>
        </w:rPr>
      </w:pPr>
      <w:proofErr w:type="spellStart"/>
      <w:r w:rsidRPr="00C6715D">
        <w:rPr>
          <w:color w:val="1F3864"/>
          <w:szCs w:val="24"/>
        </w:rPr>
        <w:t>ANSİAD’ın</w:t>
      </w:r>
      <w:proofErr w:type="spellEnd"/>
      <w:r w:rsidRPr="00C6715D">
        <w:rPr>
          <w:color w:val="1F3864"/>
          <w:szCs w:val="24"/>
        </w:rPr>
        <w:t xml:space="preserve"> Değerli Üyeleri, Değerli Konuklar, Sevgili Gençler, Saygıdeğer Basın Mensupları,</w:t>
      </w:r>
    </w:p>
    <w:p w14:paraId="320E282F" w14:textId="77777777" w:rsidR="00FC661A" w:rsidRPr="00C6715D" w:rsidRDefault="00FC661A" w:rsidP="00FC661A">
      <w:pPr>
        <w:jc w:val="both"/>
        <w:rPr>
          <w:color w:val="1F3864"/>
          <w:szCs w:val="24"/>
        </w:rPr>
      </w:pPr>
      <w:r w:rsidRPr="00C6715D">
        <w:rPr>
          <w:color w:val="1F3864"/>
          <w:szCs w:val="24"/>
        </w:rPr>
        <w:t xml:space="preserve">Sizleri, şahsım ve TÜSİAD Yönetim Kurulu adına sevgi ve saygıyla selamlıyorum. </w:t>
      </w:r>
      <w:proofErr w:type="spellStart"/>
      <w:r w:rsidRPr="00C6715D">
        <w:rPr>
          <w:color w:val="1F3864"/>
          <w:szCs w:val="24"/>
        </w:rPr>
        <w:t>ANSİAD’ın</w:t>
      </w:r>
      <w:proofErr w:type="spellEnd"/>
      <w:r w:rsidRPr="00C6715D">
        <w:rPr>
          <w:color w:val="1F3864"/>
          <w:szCs w:val="24"/>
        </w:rPr>
        <w:t xml:space="preserve"> ev sahipliğinde, bugün Antalya’da sizinle birlikte olmaktan büyük mutluluk duyuyorum.  </w:t>
      </w:r>
    </w:p>
    <w:p w14:paraId="64286592" w14:textId="77777777" w:rsidR="00FC661A" w:rsidRPr="00C6715D" w:rsidRDefault="00FC661A" w:rsidP="00FC661A">
      <w:pPr>
        <w:jc w:val="both"/>
        <w:rPr>
          <w:color w:val="1F3864"/>
          <w:szCs w:val="24"/>
        </w:rPr>
      </w:pPr>
      <w:proofErr w:type="spellStart"/>
      <w:r w:rsidRPr="00C6715D">
        <w:rPr>
          <w:color w:val="1F3864"/>
          <w:szCs w:val="24"/>
        </w:rPr>
        <w:t>ANSİAD’ın</w:t>
      </w:r>
      <w:proofErr w:type="spellEnd"/>
      <w:r>
        <w:rPr>
          <w:color w:val="1F3864"/>
          <w:szCs w:val="24"/>
        </w:rPr>
        <w:t>,</w:t>
      </w:r>
      <w:r w:rsidRPr="00C6715D">
        <w:rPr>
          <w:color w:val="1F3864"/>
          <w:szCs w:val="24"/>
        </w:rPr>
        <w:t xml:space="preserve"> kent girişimcilik ekosistemine önemli katkı sağlayan Girişimcilik Günleri’ne</w:t>
      </w:r>
      <w:r>
        <w:rPr>
          <w:color w:val="1F3864"/>
          <w:szCs w:val="24"/>
        </w:rPr>
        <w:t>,</w:t>
      </w:r>
      <w:r w:rsidRPr="00C6715D">
        <w:rPr>
          <w:color w:val="1F3864"/>
          <w:szCs w:val="24"/>
        </w:rPr>
        <w:t xml:space="preserve"> TÜSİAD olarak </w:t>
      </w:r>
      <w:r>
        <w:rPr>
          <w:color w:val="1F3864"/>
          <w:szCs w:val="24"/>
        </w:rPr>
        <w:t>çok büyük değer veriyoruz</w:t>
      </w:r>
      <w:r w:rsidRPr="00C6715D">
        <w:rPr>
          <w:color w:val="1F3864"/>
          <w:szCs w:val="24"/>
        </w:rPr>
        <w:t>. Genç girişimcilerin desteklenmesi bizim de öncelikli konularımızdan biri. Bugün ödül alan genç arkadaşlarımızı içtenlikle kutluyorum.</w:t>
      </w:r>
    </w:p>
    <w:p w14:paraId="7CCD6B5A" w14:textId="77777777" w:rsidR="00FC661A" w:rsidRPr="00C6715D" w:rsidRDefault="00FC661A" w:rsidP="00FC661A">
      <w:pPr>
        <w:jc w:val="both"/>
        <w:rPr>
          <w:color w:val="1F3864"/>
          <w:szCs w:val="24"/>
        </w:rPr>
      </w:pPr>
      <w:r w:rsidRPr="00C6715D">
        <w:rPr>
          <w:color w:val="1F3864"/>
          <w:szCs w:val="24"/>
        </w:rPr>
        <w:t>Değerli Konuklar,</w:t>
      </w:r>
    </w:p>
    <w:p w14:paraId="6F9C4950" w14:textId="77777777" w:rsidR="00FC661A" w:rsidRPr="00C6715D" w:rsidRDefault="00FC661A" w:rsidP="00FC661A">
      <w:pPr>
        <w:jc w:val="both"/>
        <w:rPr>
          <w:color w:val="1F3864"/>
          <w:szCs w:val="24"/>
        </w:rPr>
      </w:pPr>
      <w:r w:rsidRPr="00C6715D">
        <w:rPr>
          <w:color w:val="1F3864"/>
          <w:szCs w:val="24"/>
        </w:rPr>
        <w:t>ARGE ve yenilik geleceğin anahtarı. Söz konusu dönüşüm küresel çapta, tüm sektörlere, her büyüklükteki işletmeye ve toplumun her kesimine dokunuyor. Geleneksel üretim anlayışının</w:t>
      </w:r>
      <w:r>
        <w:rPr>
          <w:color w:val="1F3864"/>
          <w:szCs w:val="24"/>
        </w:rPr>
        <w:t>,</w:t>
      </w:r>
      <w:r w:rsidRPr="00C6715D">
        <w:rPr>
          <w:color w:val="1F3864"/>
          <w:szCs w:val="24"/>
        </w:rPr>
        <w:t xml:space="preserve"> akıllı teknolojilerin ışığında yaşadığı bu dönüşüm, iş dünyasından akademiye, kamudan sivil topluma her platformda yapay </w:t>
      </w:r>
      <w:proofErr w:type="gramStart"/>
      <w:r w:rsidRPr="00C6715D">
        <w:rPr>
          <w:color w:val="1F3864"/>
          <w:szCs w:val="24"/>
        </w:rPr>
        <w:t>zeka</w:t>
      </w:r>
      <w:proofErr w:type="gramEnd"/>
      <w:r w:rsidRPr="00C6715D">
        <w:rPr>
          <w:color w:val="1F3864"/>
          <w:szCs w:val="24"/>
        </w:rPr>
        <w:t xml:space="preserve">, nesnelerin interneti, bulut teknolojisi, sürücüsüz otomobiller, blok zinciri ve bunun gibi günlük hayatımızı kökünden değiştirecek kavram ve uygulamaları gündemin merkezine taşıyor. </w:t>
      </w:r>
    </w:p>
    <w:p w14:paraId="59B5785F" w14:textId="77777777" w:rsidR="00FC661A" w:rsidRPr="00C6715D" w:rsidRDefault="00FC661A" w:rsidP="00FC661A">
      <w:pPr>
        <w:jc w:val="both"/>
        <w:rPr>
          <w:color w:val="1F3864"/>
          <w:szCs w:val="24"/>
        </w:rPr>
      </w:pPr>
      <w:r w:rsidRPr="00C6715D">
        <w:rPr>
          <w:color w:val="1F3864"/>
          <w:szCs w:val="24"/>
        </w:rPr>
        <w:t xml:space="preserve">Artık, dijital para geleneksel bankaları tehdit ediyor, </w:t>
      </w:r>
      <w:r>
        <w:rPr>
          <w:color w:val="1F3864"/>
          <w:szCs w:val="24"/>
        </w:rPr>
        <w:t>s</w:t>
      </w:r>
      <w:r w:rsidRPr="00C6715D">
        <w:rPr>
          <w:color w:val="1F3864"/>
          <w:szCs w:val="24"/>
        </w:rPr>
        <w:t xml:space="preserve">adece hastalıklı hücrelere saldıran robotlar ilaç endüstrisinin sonunu hazırlıyor, sürücüsüz otomobiller, robotlar, blok zincirleri ve kripto paralar yepyeni hukuk uygulamalarını tetikliyor. Kısacası bizim daha akıllı endüstriler, daha akıllı şehirler ve pek tabii ki daha akıllı bir yeryüzü için hazırlanmamız gerekiyor. </w:t>
      </w:r>
    </w:p>
    <w:p w14:paraId="21D7CD86" w14:textId="77777777" w:rsidR="00FC661A" w:rsidRDefault="00FC661A" w:rsidP="00FC661A">
      <w:pPr>
        <w:jc w:val="both"/>
        <w:rPr>
          <w:color w:val="1F3864"/>
          <w:szCs w:val="24"/>
        </w:rPr>
      </w:pPr>
      <w:r w:rsidRPr="00C6715D">
        <w:rPr>
          <w:color w:val="1F3864"/>
          <w:szCs w:val="24"/>
        </w:rPr>
        <w:t xml:space="preserve">Kodlama, </w:t>
      </w:r>
      <w:proofErr w:type="spellStart"/>
      <w:r w:rsidRPr="00C6715D">
        <w:rPr>
          <w:color w:val="1F3864"/>
          <w:szCs w:val="24"/>
        </w:rPr>
        <w:t>sensörler</w:t>
      </w:r>
      <w:proofErr w:type="spellEnd"/>
      <w:r w:rsidRPr="00C6715D">
        <w:rPr>
          <w:color w:val="1F3864"/>
          <w:szCs w:val="24"/>
        </w:rPr>
        <w:t xml:space="preserve">, mobil bağlantı, yapay </w:t>
      </w:r>
      <w:proofErr w:type="gramStart"/>
      <w:r w:rsidRPr="00C6715D">
        <w:rPr>
          <w:color w:val="1F3864"/>
          <w:szCs w:val="24"/>
        </w:rPr>
        <w:t>zeka</w:t>
      </w:r>
      <w:proofErr w:type="gramEnd"/>
      <w:r w:rsidRPr="00C6715D">
        <w:rPr>
          <w:color w:val="1F3864"/>
          <w:szCs w:val="24"/>
        </w:rPr>
        <w:t xml:space="preserve">, robotlar, 3 boyutlu yazıcılar ve ileri malzeme, üretim sistemlerinde </w:t>
      </w:r>
      <w:r>
        <w:rPr>
          <w:color w:val="1F3864"/>
          <w:szCs w:val="24"/>
        </w:rPr>
        <w:t xml:space="preserve">de </w:t>
      </w:r>
      <w:r w:rsidRPr="00C6715D">
        <w:rPr>
          <w:color w:val="1F3864"/>
          <w:szCs w:val="24"/>
        </w:rPr>
        <w:t>eşi benzeri görülmemiş dönüşümlere neden oluyor. Platform odaklı yeni iş modelleri üretim süreçlerini hızla ve radikal bir şekilde değiştiriyor. İmalat şirketlerinin başarısı artık salt ürettikleri ürün ile değil</w:t>
      </w:r>
      <w:r>
        <w:rPr>
          <w:color w:val="1F3864"/>
          <w:szCs w:val="24"/>
        </w:rPr>
        <w:t>,</w:t>
      </w:r>
      <w:r w:rsidRPr="00C6715D">
        <w:rPr>
          <w:color w:val="1F3864"/>
          <w:szCs w:val="24"/>
        </w:rPr>
        <w:t xml:space="preserve"> bu ürünün yanında müşteriye sunabildiği değerle ölçülüyor. </w:t>
      </w:r>
    </w:p>
    <w:p w14:paraId="6EF44E91" w14:textId="77777777" w:rsidR="00FC661A" w:rsidRPr="000139C0" w:rsidRDefault="00FC661A" w:rsidP="00FC661A">
      <w:pPr>
        <w:jc w:val="both"/>
        <w:rPr>
          <w:color w:val="1F3864"/>
          <w:szCs w:val="24"/>
        </w:rPr>
      </w:pPr>
      <w:r w:rsidRPr="000139C0">
        <w:rPr>
          <w:color w:val="1F3864"/>
          <w:szCs w:val="24"/>
        </w:rPr>
        <w:t>Antalya’nın önde gelen sektörlerinden olan tarım sektörü</w:t>
      </w:r>
      <w:r>
        <w:rPr>
          <w:color w:val="1F3864"/>
          <w:szCs w:val="24"/>
        </w:rPr>
        <w:t>,</w:t>
      </w:r>
      <w:r w:rsidRPr="000139C0">
        <w:rPr>
          <w:color w:val="1F3864"/>
          <w:szCs w:val="24"/>
        </w:rPr>
        <w:t xml:space="preserve"> </w:t>
      </w:r>
      <w:proofErr w:type="spellStart"/>
      <w:r w:rsidRPr="000139C0">
        <w:rPr>
          <w:color w:val="1F3864"/>
          <w:szCs w:val="24"/>
        </w:rPr>
        <w:t>sensörler</w:t>
      </w:r>
      <w:proofErr w:type="spellEnd"/>
      <w:r w:rsidRPr="000139C0">
        <w:rPr>
          <w:color w:val="1F3864"/>
          <w:szCs w:val="24"/>
        </w:rPr>
        <w:t xml:space="preserve">, Internet of </w:t>
      </w:r>
      <w:proofErr w:type="spellStart"/>
      <w:r w:rsidRPr="000139C0">
        <w:rPr>
          <w:color w:val="1F3864"/>
          <w:szCs w:val="24"/>
        </w:rPr>
        <w:t>Things</w:t>
      </w:r>
      <w:proofErr w:type="spellEnd"/>
      <w:r w:rsidRPr="000139C0">
        <w:rPr>
          <w:color w:val="1F3864"/>
          <w:szCs w:val="24"/>
        </w:rPr>
        <w:t xml:space="preserve"> gibi dijital teknolojilerle yüksek katma değer yaratılabilen sektörlerden biri olarak öne çıkıyor. Tarımda</w:t>
      </w:r>
      <w:r>
        <w:rPr>
          <w:color w:val="1F3864"/>
          <w:szCs w:val="24"/>
        </w:rPr>
        <w:t>,</w:t>
      </w:r>
      <w:r w:rsidRPr="000139C0">
        <w:rPr>
          <w:color w:val="1F3864"/>
          <w:szCs w:val="24"/>
        </w:rPr>
        <w:t xml:space="preserve"> dijital teknolojiler sayesinde elde edilen verilerle gözlem ve ölçmeye </w:t>
      </w:r>
      <w:proofErr w:type="gramStart"/>
      <w:r w:rsidRPr="000139C0">
        <w:rPr>
          <w:color w:val="1F3864"/>
          <w:szCs w:val="24"/>
        </w:rPr>
        <w:t>imkan</w:t>
      </w:r>
      <w:proofErr w:type="gramEnd"/>
      <w:r w:rsidRPr="000139C0">
        <w:rPr>
          <w:color w:val="1F3864"/>
          <w:szCs w:val="24"/>
        </w:rPr>
        <w:t xml:space="preserve"> veren</w:t>
      </w:r>
      <w:r>
        <w:rPr>
          <w:color w:val="1F3864"/>
          <w:szCs w:val="24"/>
        </w:rPr>
        <w:t>,</w:t>
      </w:r>
      <w:r w:rsidRPr="000139C0">
        <w:rPr>
          <w:color w:val="1F3864"/>
          <w:szCs w:val="24"/>
        </w:rPr>
        <w:t xml:space="preserve"> “</w:t>
      </w:r>
      <w:proofErr w:type="spellStart"/>
      <w:r w:rsidRPr="000139C0">
        <w:rPr>
          <w:color w:val="1F3864"/>
          <w:szCs w:val="24"/>
        </w:rPr>
        <w:t>precision</w:t>
      </w:r>
      <w:proofErr w:type="spellEnd"/>
      <w:r w:rsidRPr="000139C0">
        <w:rPr>
          <w:color w:val="1F3864"/>
          <w:szCs w:val="24"/>
        </w:rPr>
        <w:t xml:space="preserve"> </w:t>
      </w:r>
      <w:proofErr w:type="spellStart"/>
      <w:r w:rsidRPr="000139C0">
        <w:rPr>
          <w:color w:val="1F3864"/>
          <w:szCs w:val="24"/>
        </w:rPr>
        <w:t>agriculture</w:t>
      </w:r>
      <w:proofErr w:type="spellEnd"/>
      <w:r w:rsidRPr="000139C0">
        <w:rPr>
          <w:color w:val="1F3864"/>
          <w:szCs w:val="24"/>
        </w:rPr>
        <w:t>” gittikçe yaygınlaşıyor. Bu sayede sınırlı kaynaklarla verimliliği ve üretimi optimize etmek mümkün oluyor. Otonom traktörler başta olmak üzere</w:t>
      </w:r>
      <w:r>
        <w:rPr>
          <w:color w:val="1F3864"/>
          <w:szCs w:val="24"/>
        </w:rPr>
        <w:t>,</w:t>
      </w:r>
      <w:r w:rsidRPr="000139C0">
        <w:rPr>
          <w:color w:val="1F3864"/>
          <w:szCs w:val="24"/>
        </w:rPr>
        <w:t xml:space="preserve"> diğer tarım ekipmanlarında kullanılan yapay </w:t>
      </w:r>
      <w:proofErr w:type="gramStart"/>
      <w:r w:rsidRPr="000139C0">
        <w:rPr>
          <w:color w:val="1F3864"/>
          <w:szCs w:val="24"/>
        </w:rPr>
        <w:t>zeka</w:t>
      </w:r>
      <w:proofErr w:type="gramEnd"/>
      <w:r w:rsidRPr="000139C0">
        <w:rPr>
          <w:color w:val="1F3864"/>
          <w:szCs w:val="24"/>
        </w:rPr>
        <w:t xml:space="preserve"> teknolojisi ile yine kısıtlı kaynaklarla azami verimlilik hedefleniyor. Bu alanda ülkemizde özellikle start-</w:t>
      </w:r>
      <w:proofErr w:type="spellStart"/>
      <w:r w:rsidRPr="000139C0">
        <w:rPr>
          <w:color w:val="1F3864"/>
          <w:szCs w:val="24"/>
        </w:rPr>
        <w:t>up</w:t>
      </w:r>
      <w:proofErr w:type="spellEnd"/>
      <w:r w:rsidRPr="000139C0">
        <w:rPr>
          <w:color w:val="1F3864"/>
          <w:szCs w:val="24"/>
        </w:rPr>
        <w:t xml:space="preserve"> düzeyinde birçok şirketin ortaya çıktığını mutlulukla gözlemliyoruz. Uydu fotoğrafları ile tarlaları yıl boyunca gözlemleyen, </w:t>
      </w:r>
      <w:proofErr w:type="spellStart"/>
      <w:r w:rsidRPr="000139C0">
        <w:rPr>
          <w:color w:val="1F3864"/>
          <w:szCs w:val="24"/>
        </w:rPr>
        <w:t>sensörlerle</w:t>
      </w:r>
      <w:proofErr w:type="spellEnd"/>
      <w:r w:rsidRPr="000139C0">
        <w:rPr>
          <w:color w:val="1F3864"/>
          <w:szCs w:val="24"/>
        </w:rPr>
        <w:t xml:space="preserve"> hayvanların doğum zamanlarını erken tespit etmeye yarayan teknolojiler üreten bu şirketler tarım ve hayvancılık sektöründe değer yaratmaya katkı sağlıyor.</w:t>
      </w:r>
    </w:p>
    <w:p w14:paraId="2D76F60E" w14:textId="77777777" w:rsidR="00FC661A" w:rsidRPr="000139C0" w:rsidRDefault="00FC661A" w:rsidP="00FC661A">
      <w:pPr>
        <w:jc w:val="both"/>
        <w:rPr>
          <w:color w:val="1F3864"/>
          <w:szCs w:val="24"/>
        </w:rPr>
      </w:pPr>
      <w:r w:rsidRPr="000139C0">
        <w:rPr>
          <w:color w:val="1F3864"/>
          <w:szCs w:val="24"/>
        </w:rPr>
        <w:t>Yine bölge ekonomisi için olduğu kadar, ülkemiz ekonomisi ve istihdamı için de son derece önemli bir yeri olan turizm sektöründe cironun, karlılığın ve katma değerin artırılması için dijital platformların kullanılması kuşkusuz çok önemli.  Web tabanlı platformların turizm sektöründe iş modelini değiştirerek yaratılan katma değeri artırdığını görüyoruz. Bu platformlar ile turizm sektörünün alışılagelmiş iş yapışı değişiyor. Bu platformların yanı sıra</w:t>
      </w:r>
      <w:r>
        <w:rPr>
          <w:color w:val="1F3864"/>
          <w:szCs w:val="24"/>
        </w:rPr>
        <w:t>,</w:t>
      </w:r>
      <w:r w:rsidRPr="000139C0">
        <w:rPr>
          <w:color w:val="1F3864"/>
          <w:szCs w:val="24"/>
        </w:rPr>
        <w:t xml:space="preserve"> özellikle büyük verinin kullanılması ile turistlerin eğilimlerini öngörmeye ve buna göre bölge, ürün stratejileri </w:t>
      </w:r>
      <w:r>
        <w:rPr>
          <w:color w:val="1F3864"/>
          <w:szCs w:val="24"/>
        </w:rPr>
        <w:t>geliştirmeye</w:t>
      </w:r>
      <w:r w:rsidRPr="000139C0">
        <w:rPr>
          <w:color w:val="1F3864"/>
          <w:szCs w:val="24"/>
        </w:rPr>
        <w:t xml:space="preserve"> yarayacak çözümler</w:t>
      </w:r>
      <w:r>
        <w:rPr>
          <w:color w:val="1F3864"/>
          <w:szCs w:val="24"/>
        </w:rPr>
        <w:t>,</w:t>
      </w:r>
      <w:r w:rsidRPr="000139C0">
        <w:rPr>
          <w:color w:val="1F3864"/>
          <w:szCs w:val="24"/>
        </w:rPr>
        <w:t xml:space="preserve"> turizmin </w:t>
      </w:r>
      <w:r>
        <w:rPr>
          <w:color w:val="1F3864"/>
          <w:szCs w:val="24"/>
        </w:rPr>
        <w:t>k</w:t>
      </w:r>
      <w:r w:rsidRPr="000139C0">
        <w:rPr>
          <w:color w:val="1F3864"/>
          <w:szCs w:val="24"/>
        </w:rPr>
        <w:t xml:space="preserve">atma değeri yüksek bir sektör olmasını </w:t>
      </w:r>
      <w:r>
        <w:rPr>
          <w:color w:val="1F3864"/>
          <w:szCs w:val="24"/>
        </w:rPr>
        <w:t>sağlıyor</w:t>
      </w:r>
      <w:r w:rsidRPr="000139C0">
        <w:rPr>
          <w:color w:val="1F3864"/>
          <w:szCs w:val="24"/>
        </w:rPr>
        <w:t xml:space="preserve">. Bu paralelde, ülkemizde de mevcut ve potansiyel turistlerin yarattığı büyük veri ile davranış ve eğilimlerin eş zamanlı ölçülmesini ve buna yönelik etkin ve stratejik </w:t>
      </w:r>
      <w:proofErr w:type="spellStart"/>
      <w:r w:rsidRPr="000139C0">
        <w:rPr>
          <w:color w:val="1F3864"/>
          <w:szCs w:val="24"/>
        </w:rPr>
        <w:t>sektörel</w:t>
      </w:r>
      <w:proofErr w:type="spellEnd"/>
      <w:r w:rsidRPr="000139C0">
        <w:rPr>
          <w:color w:val="1F3864"/>
          <w:szCs w:val="24"/>
        </w:rPr>
        <w:t xml:space="preserve"> politikalar oluşturulmasını TÜSİAD olarak kritik önemde görüyoruz.</w:t>
      </w:r>
    </w:p>
    <w:p w14:paraId="47CA47C9" w14:textId="77777777" w:rsidR="00FC661A" w:rsidRPr="00575773" w:rsidRDefault="00FC661A" w:rsidP="00FC661A">
      <w:pPr>
        <w:jc w:val="both"/>
        <w:rPr>
          <w:color w:val="1F3864"/>
          <w:szCs w:val="24"/>
        </w:rPr>
      </w:pPr>
      <w:r w:rsidRPr="00575773">
        <w:rPr>
          <w:color w:val="1F3864"/>
          <w:szCs w:val="24"/>
        </w:rPr>
        <w:t xml:space="preserve">Mevcut tedarik zincirleri dijital teknolojilerin etkisiyle yeniden tanımlanıyor. Müşteri beklentileri ürünün üretiminden dağıtımına kadar her süreci etkiliyor. Daha önceki devrimlerde son kullanıcı olarak konumlanan müşteri artık </w:t>
      </w:r>
      <w:proofErr w:type="spellStart"/>
      <w:r w:rsidRPr="00575773">
        <w:rPr>
          <w:color w:val="1F3864"/>
          <w:szCs w:val="24"/>
        </w:rPr>
        <w:t>inovasyon</w:t>
      </w:r>
      <w:proofErr w:type="spellEnd"/>
      <w:r w:rsidRPr="00575773">
        <w:rPr>
          <w:color w:val="1F3864"/>
          <w:szCs w:val="24"/>
        </w:rPr>
        <w:t xml:space="preserve"> ve yaratım sürecinin odağına taşınıyor. Dijital teknolojilerin gelişimi ve iş modellerinin değişimi konvansiyonel meslek algısını da sarsıyor. Bir araştırmaya göre bugün ilkokula başlayan çocukların yarısından fazlasının mezun olduklarında günümüzde henüz ortaya çıkmamış meslekleri yapması bekleniyor. </w:t>
      </w:r>
    </w:p>
    <w:p w14:paraId="3630B58C" w14:textId="77777777" w:rsidR="00FC661A" w:rsidRDefault="00FC661A" w:rsidP="00FC661A">
      <w:pPr>
        <w:jc w:val="both"/>
        <w:rPr>
          <w:color w:val="1F3864"/>
          <w:szCs w:val="24"/>
        </w:rPr>
      </w:pPr>
      <w:r w:rsidRPr="00C6715D">
        <w:rPr>
          <w:color w:val="1F3864"/>
          <w:szCs w:val="24"/>
        </w:rPr>
        <w:t xml:space="preserve">Yeni dünyanın para biriminin hız olduğu düşünülürse, vakit kaybetmeden bilgi üreten, teknoloji geliştiren, Ar-Ge ve </w:t>
      </w:r>
      <w:proofErr w:type="spellStart"/>
      <w:r w:rsidRPr="00C6715D">
        <w:rPr>
          <w:color w:val="1F3864"/>
          <w:szCs w:val="24"/>
        </w:rPr>
        <w:t>inovasyon</w:t>
      </w:r>
      <w:proofErr w:type="spellEnd"/>
      <w:r w:rsidRPr="00C6715D">
        <w:rPr>
          <w:color w:val="1F3864"/>
          <w:szCs w:val="24"/>
        </w:rPr>
        <w:t xml:space="preserve"> odaklı bir bilgi toplumu hedefine yoğunlaşmalıyız. Kuşkusuz ki bu hedeflerin en büyük tetikleyicisi girişimcilik ruhu. 21. yüzyılın yapılanmasında girişimciliğin, Ar-Ge ve </w:t>
      </w:r>
      <w:proofErr w:type="spellStart"/>
      <w:r w:rsidRPr="00C6715D">
        <w:rPr>
          <w:color w:val="1F3864"/>
          <w:szCs w:val="24"/>
        </w:rPr>
        <w:t>inovasyonla</w:t>
      </w:r>
      <w:proofErr w:type="spellEnd"/>
      <w:r w:rsidRPr="00C6715D">
        <w:rPr>
          <w:color w:val="1F3864"/>
          <w:szCs w:val="24"/>
        </w:rPr>
        <w:t xml:space="preserve"> birlikte başarının vazgeçilmez yapı taşları haline geldiğini görüyoruz. Türkiye</w:t>
      </w:r>
      <w:r>
        <w:rPr>
          <w:color w:val="1F3864"/>
          <w:szCs w:val="24"/>
        </w:rPr>
        <w:t>,</w:t>
      </w:r>
      <w:r w:rsidRPr="00C6715D">
        <w:rPr>
          <w:color w:val="1F3864"/>
          <w:szCs w:val="24"/>
        </w:rPr>
        <w:t xml:space="preserve"> eğitim sürecinde gençlerdeki sorgulama dürtüsünü araştırmaya, yaratıcılığı </w:t>
      </w:r>
      <w:proofErr w:type="spellStart"/>
      <w:r w:rsidRPr="00C6715D">
        <w:rPr>
          <w:color w:val="1F3864"/>
          <w:szCs w:val="24"/>
        </w:rPr>
        <w:t>inovasyona</w:t>
      </w:r>
      <w:proofErr w:type="spellEnd"/>
      <w:r w:rsidRPr="00C6715D">
        <w:rPr>
          <w:color w:val="1F3864"/>
          <w:szCs w:val="24"/>
        </w:rPr>
        <w:t>, ataklığı ise girişime dönüştürebildiği an şüphesiz ki rekabet gücünü artıracak ve küresel ekonomideki konumunu güçlendirecek.</w:t>
      </w:r>
    </w:p>
    <w:p w14:paraId="05B1994D" w14:textId="77777777" w:rsidR="00FC661A" w:rsidRPr="00C6715D" w:rsidRDefault="00FC661A" w:rsidP="00FC661A">
      <w:pPr>
        <w:jc w:val="both"/>
        <w:rPr>
          <w:color w:val="1F3864"/>
          <w:szCs w:val="24"/>
        </w:rPr>
      </w:pPr>
      <w:r>
        <w:rPr>
          <w:color w:val="1F3864"/>
          <w:szCs w:val="24"/>
        </w:rPr>
        <w:t>Değerli konuklar,</w:t>
      </w:r>
    </w:p>
    <w:p w14:paraId="0952BF7F" w14:textId="77777777" w:rsidR="00FC661A" w:rsidRPr="00C6715D" w:rsidRDefault="00FC661A" w:rsidP="00FC661A">
      <w:pPr>
        <w:jc w:val="both"/>
        <w:rPr>
          <w:color w:val="1F3864"/>
          <w:szCs w:val="24"/>
        </w:rPr>
      </w:pPr>
      <w:r w:rsidRPr="00C6715D">
        <w:rPr>
          <w:color w:val="1F3864"/>
          <w:szCs w:val="24"/>
        </w:rPr>
        <w:t>Dünyada olduğu gibi</w:t>
      </w:r>
      <w:r>
        <w:rPr>
          <w:color w:val="1F3864"/>
          <w:szCs w:val="24"/>
        </w:rPr>
        <w:t>,</w:t>
      </w:r>
      <w:r w:rsidRPr="00C6715D">
        <w:rPr>
          <w:color w:val="1F3864"/>
          <w:szCs w:val="24"/>
        </w:rPr>
        <w:t xml:space="preserve"> Türkiye’de de </w:t>
      </w:r>
      <w:proofErr w:type="spellStart"/>
      <w:r w:rsidRPr="00C6715D">
        <w:rPr>
          <w:color w:val="1F3864"/>
          <w:szCs w:val="24"/>
        </w:rPr>
        <w:t>startup’ların</w:t>
      </w:r>
      <w:proofErr w:type="spellEnd"/>
      <w:r w:rsidRPr="00C6715D">
        <w:rPr>
          <w:color w:val="1F3864"/>
          <w:szCs w:val="24"/>
        </w:rPr>
        <w:t xml:space="preserve"> yeni ekonominin oyun kurucusu konumuna geldiklerine şahit oluyoruz. </w:t>
      </w:r>
      <w:proofErr w:type="spellStart"/>
      <w:r w:rsidRPr="00C6715D">
        <w:rPr>
          <w:color w:val="1F3864"/>
          <w:szCs w:val="24"/>
        </w:rPr>
        <w:t>Startup’ların</w:t>
      </w:r>
      <w:proofErr w:type="spellEnd"/>
      <w:r w:rsidRPr="00C6715D">
        <w:rPr>
          <w:color w:val="1F3864"/>
          <w:szCs w:val="24"/>
        </w:rPr>
        <w:t xml:space="preserve"> tetiklediği girişimcilik dönüşümünün dışında kalmamak ve dünyaya çözüm üreten girişimler yetiştiren güçlü bir ekosistemi Türkiye’de inşa etmek için, son on yılda girişimcilik konusuna ağırlık verdik. 2011 yılında Türkiye’deki girişimcilik ekosistemine katkıda bulunmak ve genç girişimciliğini desteklemek amacıyla </w:t>
      </w:r>
      <w:r>
        <w:rPr>
          <w:color w:val="1F3864"/>
          <w:szCs w:val="24"/>
        </w:rPr>
        <w:t>“</w:t>
      </w:r>
      <w:r w:rsidRPr="00C6715D">
        <w:rPr>
          <w:color w:val="1F3864"/>
          <w:szCs w:val="24"/>
        </w:rPr>
        <w:t xml:space="preserve">TÜSİAD Bu Gençlikte İŞ </w:t>
      </w:r>
      <w:proofErr w:type="spellStart"/>
      <w:r w:rsidRPr="00C6715D">
        <w:rPr>
          <w:color w:val="1F3864"/>
          <w:szCs w:val="24"/>
        </w:rPr>
        <w:t>Var</w:t>
      </w:r>
      <w:proofErr w:type="gramStart"/>
      <w:r w:rsidRPr="00C6715D">
        <w:rPr>
          <w:color w:val="1F3864"/>
          <w:szCs w:val="24"/>
        </w:rPr>
        <w:t>!</w:t>
      </w:r>
      <w:r>
        <w:rPr>
          <w:color w:val="1F3864"/>
          <w:szCs w:val="24"/>
        </w:rPr>
        <w:t>”</w:t>
      </w:r>
      <w:r w:rsidRPr="00C6715D">
        <w:rPr>
          <w:color w:val="1F3864"/>
          <w:szCs w:val="24"/>
        </w:rPr>
        <w:t>ı</w:t>
      </w:r>
      <w:proofErr w:type="spellEnd"/>
      <w:proofErr w:type="gramEnd"/>
      <w:r w:rsidRPr="00C6715D">
        <w:rPr>
          <w:color w:val="1F3864"/>
          <w:szCs w:val="24"/>
        </w:rPr>
        <w:t xml:space="preserve"> başlattık. 2015 yılında ise girişimcilik konusunu çok yönlü bir bakış açısı ile ele almak hedefiyle </w:t>
      </w:r>
      <w:r>
        <w:rPr>
          <w:color w:val="1F3864"/>
          <w:szCs w:val="24"/>
        </w:rPr>
        <w:t>“</w:t>
      </w:r>
      <w:r w:rsidRPr="00C6715D">
        <w:rPr>
          <w:color w:val="1F3864"/>
          <w:szCs w:val="24"/>
        </w:rPr>
        <w:t>TÜSİAD Girişimcilik ve Gençlik Yuvarlak Masasını</w:t>
      </w:r>
      <w:r>
        <w:rPr>
          <w:color w:val="1F3864"/>
          <w:szCs w:val="24"/>
        </w:rPr>
        <w:t>” ve “</w:t>
      </w:r>
      <w:proofErr w:type="spellStart"/>
      <w:r w:rsidRPr="00C6715D">
        <w:rPr>
          <w:color w:val="1F3864"/>
          <w:szCs w:val="24"/>
        </w:rPr>
        <w:t>Kurumiçi</w:t>
      </w:r>
      <w:proofErr w:type="spellEnd"/>
      <w:r w:rsidRPr="00C6715D">
        <w:rPr>
          <w:color w:val="1F3864"/>
          <w:szCs w:val="24"/>
        </w:rPr>
        <w:t xml:space="preserve"> Girişimcilik Çalışma </w:t>
      </w:r>
      <w:proofErr w:type="spellStart"/>
      <w:r w:rsidRPr="00C6715D">
        <w:rPr>
          <w:color w:val="1F3864"/>
          <w:szCs w:val="24"/>
        </w:rPr>
        <w:t>Grubu</w:t>
      </w:r>
      <w:r>
        <w:rPr>
          <w:color w:val="1F3864"/>
          <w:szCs w:val="24"/>
        </w:rPr>
        <w:t>”nu</w:t>
      </w:r>
      <w:proofErr w:type="spellEnd"/>
      <w:r w:rsidRPr="00C6715D">
        <w:rPr>
          <w:color w:val="1F3864"/>
          <w:szCs w:val="24"/>
        </w:rPr>
        <w:t xml:space="preserve"> kurduk. </w:t>
      </w:r>
    </w:p>
    <w:p w14:paraId="4689182B" w14:textId="77777777" w:rsidR="00FC661A" w:rsidRPr="00C6715D" w:rsidRDefault="00FC661A" w:rsidP="00FC661A">
      <w:pPr>
        <w:jc w:val="both"/>
        <w:rPr>
          <w:color w:val="1F3864"/>
          <w:szCs w:val="24"/>
        </w:rPr>
      </w:pPr>
      <w:r w:rsidRPr="00C6715D">
        <w:rPr>
          <w:color w:val="1F3864"/>
          <w:szCs w:val="24"/>
        </w:rPr>
        <w:t xml:space="preserve">Ekosisteme baktığımızda son yıllarda Türkiye’de girişimciliği destekleyen üniversitelerin sayısının arttığını, melek yatırım ağlarının çoğaldığını, ortak çalışma alanlarının ve kuluçka merkezlerinin giderek yaygınlaştığını görüyoruz. Girişimcilik kültürü ülkemizde derinleşiyor, yenilikçi iş modelleri geliştiren girişimcilerimizin sayısı artıyor. </w:t>
      </w:r>
    </w:p>
    <w:p w14:paraId="147109D5" w14:textId="77777777" w:rsidR="00FC661A" w:rsidRPr="00C6715D" w:rsidRDefault="00FC661A" w:rsidP="00FC661A">
      <w:pPr>
        <w:jc w:val="both"/>
        <w:rPr>
          <w:color w:val="1F3864"/>
          <w:szCs w:val="24"/>
        </w:rPr>
      </w:pPr>
      <w:r w:rsidRPr="00C6715D">
        <w:rPr>
          <w:color w:val="1F3864"/>
          <w:szCs w:val="24"/>
        </w:rPr>
        <w:t>Eğer ülkemizde ekosistemin daha hızlı gelişmesini istiyorsak sınırlarımızın dışına çıkarak, bölgedeki yetenekleri de ülkemize kazandırmamız gerekiyor. Bunu başarmanın yolu ise fikirlerin özgürce ifade edilebildiği, güvenli, öngörülebilir ve rekabete dayalı bir ekonomiden geçiyor. Girişim sayısını ve kalitesini bu şekilde artırıp Türkiye’yi yatırımcılar için daha cazip hale getirebilir ve böylelikle ekosistemimizi geliştirebiliriz.</w:t>
      </w:r>
    </w:p>
    <w:p w14:paraId="4F92EC8C" w14:textId="77777777" w:rsidR="00FC661A" w:rsidRPr="00C6715D" w:rsidRDefault="00FC661A" w:rsidP="00FC661A">
      <w:pPr>
        <w:jc w:val="both"/>
        <w:rPr>
          <w:color w:val="1F3864"/>
          <w:szCs w:val="24"/>
        </w:rPr>
      </w:pPr>
      <w:r w:rsidRPr="00C6715D">
        <w:rPr>
          <w:color w:val="1F3864"/>
          <w:szCs w:val="24"/>
        </w:rPr>
        <w:t>Değerli Konuklar,</w:t>
      </w:r>
    </w:p>
    <w:p w14:paraId="52898B3A" w14:textId="77777777" w:rsidR="00FC661A" w:rsidRPr="00C6715D" w:rsidRDefault="00FC661A" w:rsidP="00FC661A">
      <w:pPr>
        <w:jc w:val="both"/>
        <w:rPr>
          <w:color w:val="1F3864"/>
          <w:szCs w:val="24"/>
        </w:rPr>
      </w:pPr>
      <w:r w:rsidRPr="00C6715D">
        <w:rPr>
          <w:color w:val="1F3864"/>
          <w:szCs w:val="24"/>
        </w:rPr>
        <w:t>Ülkemizin coğrafi konumu ve düşük işgücü maliyeti gibi özelliklerinin</w:t>
      </w:r>
      <w:r>
        <w:rPr>
          <w:color w:val="1F3864"/>
          <w:szCs w:val="24"/>
        </w:rPr>
        <w:t>,</w:t>
      </w:r>
      <w:r w:rsidRPr="00C6715D">
        <w:rPr>
          <w:color w:val="1F3864"/>
          <w:szCs w:val="24"/>
        </w:rPr>
        <w:t xml:space="preserve"> dijital çağda küresel rekabet gücü açısından sürdürülebilir ve yeterli olmayacağı kabul edilmelidir. Ülkemizin sanayide dijital dönüşümünü sağlayacak tedbirlerin eşzamanlı ve ivedilikle gerçekleştirmesi rekabet gücünün korunması açısından hayati önemde görülmektedir. Bu süreçte, Türkiye’nin yatırımların düşük seyrettiği, düşük katma değerli üretim yapılan bir ekonomik kısır döngüye, orta teknoloji tuzağına doğru kaymaması için yapısal sorunlarımızın kararlı bir şekilde giderilmesi elzem görülmektedir.</w:t>
      </w:r>
    </w:p>
    <w:p w14:paraId="01AF1E25" w14:textId="77777777" w:rsidR="00FC661A" w:rsidRPr="00C6715D" w:rsidRDefault="00FC661A" w:rsidP="00FC661A">
      <w:pPr>
        <w:jc w:val="both"/>
        <w:rPr>
          <w:color w:val="1F3864"/>
          <w:szCs w:val="24"/>
        </w:rPr>
      </w:pPr>
      <w:r w:rsidRPr="00C6715D">
        <w:rPr>
          <w:color w:val="1F3864"/>
          <w:szCs w:val="24"/>
        </w:rPr>
        <w:t xml:space="preserve">Bilginin çok hızlı yayıldığı, oyunun kurallarının yeniden yazıldığı, fiziksel sınırların ortadan kalktığı, teknolojik gelişmelerin iş modellerimizi ve iş yapış biçimlerimizi kökten değiştirdiği bir dönemdeyiz. Böyle bir dönemde ülkemizin uluslararası rekabet gücünü ve pazar payını artırmak, katma değer sağlamak ve dijital dönüşümü sanayiden insana her bir boyutuyla dikkatle ele almak zorundayız. </w:t>
      </w:r>
    </w:p>
    <w:p w14:paraId="36241E66" w14:textId="77777777" w:rsidR="00FC661A" w:rsidRPr="00C6715D" w:rsidRDefault="00FC661A" w:rsidP="00FC661A">
      <w:pPr>
        <w:jc w:val="both"/>
        <w:rPr>
          <w:color w:val="1F3864"/>
          <w:szCs w:val="24"/>
        </w:rPr>
      </w:pPr>
      <w:r w:rsidRPr="00C6715D">
        <w:rPr>
          <w:color w:val="1F3864"/>
          <w:szCs w:val="24"/>
        </w:rPr>
        <w:t xml:space="preserve">Sektörlerde dijital teknolojilerin hızla yaygınlaştırılması, gerekli işgücünün yetiştirilmesini de gerektirir. İşgücünün becerilerinin dijital dönüşüme göre güncellenmesi için hem kamu hem de özel sektörün gerekli yatırımları yapması öncelikli konulardır. Daha erken yaşlardan başlayarak, insan kaynağımızın nitelikli eğitimle güçlendirilmesine ve hayat boyu öğrenme anlayışının yerleştirilmesine azami önem verilmesi gerektiğini düşünüyoruz. Eğitim politikalarının dijital dönüşüm çağının dinamiklerini de dikkate alarak şekillendirilmesi, gençlerimizin geleceğe en iyi şekilde hazırlanmasına destek olacaktır. Bu sene 17ncisi düzenlenen </w:t>
      </w:r>
      <w:r>
        <w:rPr>
          <w:color w:val="1F3864"/>
          <w:szCs w:val="24"/>
        </w:rPr>
        <w:t xml:space="preserve">ANSİAD </w:t>
      </w:r>
      <w:r w:rsidRPr="00C6715D">
        <w:rPr>
          <w:color w:val="1F3864"/>
          <w:szCs w:val="24"/>
        </w:rPr>
        <w:t>Girişimcilik Günlerinin düzenli olarak konuyu gündemde tutmasını da bu açıdan çok kıymetli buluyoruz.</w:t>
      </w:r>
    </w:p>
    <w:p w14:paraId="22AF084C" w14:textId="77777777" w:rsidR="00FC661A" w:rsidRPr="00C6715D" w:rsidRDefault="00FC661A" w:rsidP="00FC661A">
      <w:pPr>
        <w:jc w:val="both"/>
        <w:rPr>
          <w:color w:val="1F3864"/>
          <w:szCs w:val="24"/>
        </w:rPr>
      </w:pPr>
    </w:p>
    <w:p w14:paraId="2FDE22E7" w14:textId="77777777" w:rsidR="00FC661A" w:rsidRPr="00C6715D" w:rsidRDefault="00FC661A" w:rsidP="00FC661A">
      <w:pPr>
        <w:jc w:val="both"/>
        <w:rPr>
          <w:color w:val="1F3864"/>
          <w:szCs w:val="24"/>
        </w:rPr>
      </w:pPr>
      <w:r w:rsidRPr="00C6715D">
        <w:rPr>
          <w:color w:val="1F3864"/>
          <w:szCs w:val="24"/>
        </w:rPr>
        <w:t>TÜSİAD olarak, çok çeşitli çalışmalarla dijital dönüşüm süreçlerinde paydaşlarımıza katkı sunmaya çalışıyoruz. Bu çalışmalarımız bize teknoloji üretme yetkinliğimizi de desteklememiz ve güçlendirmemiz gereğini gösteriyor. Tüm bu ihtiyaçları ve beklentileri değerlendirerek teknoloji ekosisteminde arz ve talebi buluşturmak için 2018 yılında Sanayide Dijital Dönüşüm Programını- TÜSİAD SD2 başlattık. Bu program ile teknoloji tedarikçileri ve teknoloji kullanıcılarını özel bir sorun, ihtiyaç veya fırsat alanı temelinde bir araya getiriyoruz. Bu süreçte hem ülkemizdeki teknoloji üretme kapasitesinin tanıtılması ve artırılmasına hem de ilham verici iyi örneklerin yaygınlaşmasına katkıda bulunuyoruz. Geçen sene Antalya’dan AGT, SD2 programımıza teknoloji kullanıcısı olarak katılmıştı. Önümüzdeki dönemlerde Antalya’dan katılımın daha da artmasını bekliyoruz.</w:t>
      </w:r>
    </w:p>
    <w:p w14:paraId="77EDC2D8" w14:textId="77777777" w:rsidR="00FC661A" w:rsidRPr="00C6715D" w:rsidRDefault="00FC661A" w:rsidP="00FC661A">
      <w:pPr>
        <w:jc w:val="both"/>
        <w:rPr>
          <w:color w:val="1F3864"/>
          <w:szCs w:val="24"/>
        </w:rPr>
      </w:pPr>
      <w:r w:rsidRPr="00C6715D">
        <w:rPr>
          <w:color w:val="1F3864"/>
          <w:szCs w:val="24"/>
        </w:rPr>
        <w:t xml:space="preserve">Destek olduğumuz gençlerimizin nasıl başarılı olabileceğine de küçük bir örnek vermek istiyorum. </w:t>
      </w:r>
      <w:r>
        <w:rPr>
          <w:color w:val="1F3864"/>
          <w:szCs w:val="24"/>
        </w:rPr>
        <w:t>“</w:t>
      </w:r>
      <w:r w:rsidRPr="00C6715D">
        <w:rPr>
          <w:color w:val="1F3864"/>
          <w:szCs w:val="24"/>
        </w:rPr>
        <w:t>Bu Gençlikte İŞ Var</w:t>
      </w:r>
      <w:r>
        <w:rPr>
          <w:color w:val="1F3864"/>
          <w:szCs w:val="24"/>
        </w:rPr>
        <w:t>”</w:t>
      </w:r>
      <w:r w:rsidRPr="00C6715D">
        <w:rPr>
          <w:color w:val="1F3864"/>
          <w:szCs w:val="24"/>
        </w:rPr>
        <w:t xml:space="preserve"> programı mezunlarımızdan, daha sonra SD2 programı katılımcılarımızdan Berkay’ın başarısı hakkında. Kalp ritim bozukluğu tanısı için yapay </w:t>
      </w:r>
      <w:proofErr w:type="gramStart"/>
      <w:r w:rsidRPr="00C6715D">
        <w:rPr>
          <w:color w:val="1F3864"/>
          <w:szCs w:val="24"/>
        </w:rPr>
        <w:t>zeka</w:t>
      </w:r>
      <w:proofErr w:type="gramEnd"/>
      <w:r w:rsidRPr="00C6715D">
        <w:rPr>
          <w:color w:val="1F3864"/>
          <w:szCs w:val="24"/>
        </w:rPr>
        <w:t xml:space="preserve"> destekli giyilebilir </w:t>
      </w:r>
      <w:proofErr w:type="spellStart"/>
      <w:r w:rsidRPr="00C6715D">
        <w:rPr>
          <w:color w:val="1F3864"/>
          <w:szCs w:val="24"/>
        </w:rPr>
        <w:t>sensörler</w:t>
      </w:r>
      <w:proofErr w:type="spellEnd"/>
      <w:r w:rsidRPr="00C6715D">
        <w:rPr>
          <w:color w:val="1F3864"/>
          <w:szCs w:val="24"/>
        </w:rPr>
        <w:t xml:space="preserve"> üreten </w:t>
      </w:r>
      <w:proofErr w:type="spellStart"/>
      <w:r w:rsidRPr="00C6715D">
        <w:rPr>
          <w:color w:val="1F3864"/>
          <w:szCs w:val="24"/>
        </w:rPr>
        <w:t>Tion</w:t>
      </w:r>
      <w:proofErr w:type="spellEnd"/>
      <w:r w:rsidRPr="00C6715D">
        <w:rPr>
          <w:color w:val="1F3864"/>
          <w:szCs w:val="24"/>
        </w:rPr>
        <w:t xml:space="preserve"> Healthcare kurucusu Berkay Şamiloğlu Forbes Dergisi’nin her yıl düzenlediği “30 </w:t>
      </w:r>
      <w:proofErr w:type="spellStart"/>
      <w:r w:rsidRPr="00C6715D">
        <w:rPr>
          <w:color w:val="1F3864"/>
          <w:szCs w:val="24"/>
        </w:rPr>
        <w:t>under</w:t>
      </w:r>
      <w:proofErr w:type="spellEnd"/>
      <w:r w:rsidRPr="00C6715D">
        <w:rPr>
          <w:color w:val="1F3864"/>
          <w:szCs w:val="24"/>
        </w:rPr>
        <w:t xml:space="preserve"> 30” kapsamında Türkiye’deki en yetenekli 30 genç arasına seçilerek önemli bir başarıya imza attı. Bu bize iş dünyası kuruluşları olarak genç girişimcilerimizi desteklemekte ne kadar haklı olduğumuzu bir kez daha gösterdi.</w:t>
      </w:r>
    </w:p>
    <w:p w14:paraId="7758CAE2" w14:textId="77777777" w:rsidR="00FC661A" w:rsidRPr="00C6715D" w:rsidRDefault="00FC661A" w:rsidP="00FC661A">
      <w:pPr>
        <w:jc w:val="both"/>
        <w:rPr>
          <w:color w:val="1F3864"/>
          <w:szCs w:val="24"/>
        </w:rPr>
      </w:pPr>
      <w:r w:rsidRPr="00C6715D">
        <w:rPr>
          <w:color w:val="1F3864"/>
          <w:szCs w:val="24"/>
        </w:rPr>
        <w:t>Değerli Konuklar,</w:t>
      </w:r>
    </w:p>
    <w:p w14:paraId="246C2807" w14:textId="77777777" w:rsidR="00FC661A" w:rsidRPr="006D4E1C" w:rsidRDefault="00FC661A" w:rsidP="00FC661A">
      <w:pPr>
        <w:jc w:val="both"/>
        <w:rPr>
          <w:color w:val="1F3864"/>
          <w:szCs w:val="24"/>
        </w:rPr>
      </w:pPr>
      <w:r>
        <w:rPr>
          <w:color w:val="1F3864"/>
          <w:szCs w:val="24"/>
        </w:rPr>
        <w:t xml:space="preserve">Tüm bu değer katan teknolojik dönüşümle birlikte dikkatten kaçırmamız gereken bir dönüşüm de var. </w:t>
      </w:r>
      <w:r w:rsidRPr="006D4E1C">
        <w:rPr>
          <w:color w:val="1F3864"/>
          <w:szCs w:val="24"/>
        </w:rPr>
        <w:t xml:space="preserve">Dünya yeni bir </w:t>
      </w:r>
      <w:proofErr w:type="spellStart"/>
      <w:r w:rsidRPr="006D4E1C">
        <w:rPr>
          <w:color w:val="1F3864"/>
          <w:szCs w:val="24"/>
        </w:rPr>
        <w:t>jeo</w:t>
      </w:r>
      <w:proofErr w:type="spellEnd"/>
      <w:r w:rsidRPr="006D4E1C">
        <w:rPr>
          <w:color w:val="1F3864"/>
          <w:szCs w:val="24"/>
        </w:rPr>
        <w:t>-ekonomik düzene doğru yol alıyor. Avrupa Birliği, Çin ve ABD arasında denge sağlayıcı bir ekonomik güç olma özelliğini korumak istiyor. Avrupa Birliği</w:t>
      </w:r>
      <w:r>
        <w:rPr>
          <w:color w:val="1F3864"/>
          <w:szCs w:val="24"/>
        </w:rPr>
        <w:t>’</w:t>
      </w:r>
      <w:r w:rsidRPr="006D4E1C">
        <w:rPr>
          <w:color w:val="1F3864"/>
          <w:szCs w:val="24"/>
        </w:rPr>
        <w:t xml:space="preserve">nin en önemli etkisi; dünyanın en büyük ikinci ekonomisi olarak gücünü; adil ticaret ve iklim değişikliği ile mücadele yönünde kullanabilecek olmasındadır. </w:t>
      </w:r>
    </w:p>
    <w:p w14:paraId="64486BFB" w14:textId="77777777" w:rsidR="00FC661A" w:rsidRPr="006D4E1C" w:rsidRDefault="00FC661A" w:rsidP="00FC661A">
      <w:pPr>
        <w:jc w:val="both"/>
        <w:rPr>
          <w:color w:val="1F3864"/>
          <w:szCs w:val="24"/>
        </w:rPr>
      </w:pPr>
      <w:r w:rsidRPr="006D4E1C">
        <w:rPr>
          <w:color w:val="1F3864"/>
          <w:szCs w:val="24"/>
        </w:rPr>
        <w:t xml:space="preserve">Avrupa artık küresel ekonomik ilişkilerinde Birleşmiş </w:t>
      </w:r>
      <w:proofErr w:type="spellStart"/>
      <w:r w:rsidRPr="006D4E1C">
        <w:rPr>
          <w:color w:val="1F3864"/>
          <w:szCs w:val="24"/>
        </w:rPr>
        <w:t>Milletler’in</w:t>
      </w:r>
      <w:proofErr w:type="spellEnd"/>
      <w:r w:rsidRPr="006D4E1C">
        <w:rPr>
          <w:color w:val="1F3864"/>
          <w:szCs w:val="24"/>
        </w:rPr>
        <w:t xml:space="preserve"> Sürdürülebilir Kalkınma Hedeflerini ana odak haline getiriyor. İklim değişikliği, sosyal haklar, hukuk devleti, dijital dönüşüm gibi konular artık uluslararası ticaret, yatırım ve finansmanda temel kriterler haline geliyor. Avrupa Birliği ile gümrük birliği anlaşmamızı bu bakış açısı ile yenileyebilirsek</w:t>
      </w:r>
      <w:r>
        <w:rPr>
          <w:color w:val="1F3864"/>
          <w:szCs w:val="24"/>
        </w:rPr>
        <w:t xml:space="preserve"> </w:t>
      </w:r>
      <w:r w:rsidRPr="006D4E1C">
        <w:rPr>
          <w:color w:val="1F3864"/>
          <w:szCs w:val="24"/>
        </w:rPr>
        <w:t xml:space="preserve">şirketlerimizin küresel rekabet gücüne ve ulusal kalkınmamıza da fayda sağlayabiliriz. </w:t>
      </w:r>
    </w:p>
    <w:p w14:paraId="49637B69" w14:textId="77777777" w:rsidR="00FC661A" w:rsidRPr="006D4E1C" w:rsidRDefault="00FC661A" w:rsidP="00FC661A">
      <w:pPr>
        <w:jc w:val="both"/>
        <w:rPr>
          <w:color w:val="1F3864"/>
          <w:szCs w:val="24"/>
        </w:rPr>
      </w:pPr>
      <w:r w:rsidRPr="006D4E1C">
        <w:rPr>
          <w:color w:val="1F3864"/>
          <w:szCs w:val="24"/>
        </w:rPr>
        <w:t>Diğer yandan, ekonomide adaletsizliklerin azaltılmasını önemseyen bir tutum da tüm dünyada ön plana çıkıyor. Dünyanın en eşitlikçi bölgesi olan Avrupa’da bile bu konu tüm ağırlığıyla gündemde. Eşitsizlikler; demokrasileri tehdit eden aşırı akımları besliyor.</w:t>
      </w:r>
      <w:r>
        <w:rPr>
          <w:color w:val="1F3864"/>
          <w:szCs w:val="24"/>
        </w:rPr>
        <w:t xml:space="preserve"> Bu sebeple, teknolojik dönüşümün eşitsizlikleri azaltan, bu anlamda değer yaratan bir süreç olarak ilerlemesi de bir o kadar önemli.</w:t>
      </w:r>
    </w:p>
    <w:p w14:paraId="08825552" w14:textId="77777777" w:rsidR="00FC661A" w:rsidRDefault="00FC661A" w:rsidP="00FC661A">
      <w:pPr>
        <w:jc w:val="both"/>
        <w:rPr>
          <w:color w:val="1F3864"/>
          <w:szCs w:val="24"/>
        </w:rPr>
      </w:pPr>
      <w:r>
        <w:rPr>
          <w:color w:val="1F3864"/>
          <w:szCs w:val="24"/>
        </w:rPr>
        <w:t>Değerli Konuklar,</w:t>
      </w:r>
    </w:p>
    <w:p w14:paraId="0B0FED07" w14:textId="77777777" w:rsidR="00FC661A" w:rsidRPr="00C6715D" w:rsidRDefault="00FC661A" w:rsidP="00FC661A">
      <w:pPr>
        <w:jc w:val="both"/>
        <w:rPr>
          <w:color w:val="1F3864"/>
          <w:szCs w:val="24"/>
        </w:rPr>
      </w:pPr>
      <w:r w:rsidRPr="00C6715D">
        <w:rPr>
          <w:color w:val="1F3864"/>
          <w:szCs w:val="24"/>
        </w:rPr>
        <w:t xml:space="preserve">Konuşmama son verirken, bugün Antalya’da sizlerle birlikte olmaktan duyduğum memnuniyeti bir kez daha dile getirmek isterim. Sıcak konukseverlikleri için Antalya </w:t>
      </w:r>
      <w:proofErr w:type="spellStart"/>
      <w:r w:rsidRPr="00C6715D">
        <w:rPr>
          <w:color w:val="1F3864"/>
          <w:szCs w:val="24"/>
        </w:rPr>
        <w:t>SİAD’a</w:t>
      </w:r>
      <w:proofErr w:type="spellEnd"/>
      <w:r w:rsidRPr="00C6715D">
        <w:rPr>
          <w:color w:val="1F3864"/>
          <w:szCs w:val="24"/>
        </w:rPr>
        <w:t xml:space="preserve"> ve değerli başkanına tekrar çok teşekkür eder, ödül alan arkadaşlarımızı</w:t>
      </w:r>
      <w:r>
        <w:rPr>
          <w:color w:val="1F3864"/>
          <w:szCs w:val="24"/>
        </w:rPr>
        <w:t xml:space="preserve"> tekrar</w:t>
      </w:r>
      <w:r w:rsidRPr="00C6715D">
        <w:rPr>
          <w:color w:val="1F3864"/>
          <w:szCs w:val="24"/>
        </w:rPr>
        <w:t xml:space="preserve"> içtenlikle kutlarım. </w:t>
      </w:r>
    </w:p>
    <w:p w14:paraId="7D04EEE5" w14:textId="77777777" w:rsidR="00B34553" w:rsidRPr="006B7033" w:rsidRDefault="00B34553" w:rsidP="00BE6810">
      <w:pPr>
        <w:spacing w:after="0"/>
        <w:jc w:val="both"/>
        <w:rPr>
          <w:rFonts w:cstheme="minorHAnsi"/>
          <w:color w:val="002060"/>
        </w:rPr>
      </w:pPr>
    </w:p>
    <w:sectPr w:rsidR="00B34553" w:rsidRPr="006B7033" w:rsidSect="00397364">
      <w:headerReference w:type="default" r:id="rId8"/>
      <w:footerReference w:type="default" r:id="rId9"/>
      <w:headerReference w:type="first" r:id="rId10"/>
      <w:footerReference w:type="first" r:id="rId11"/>
      <w:pgSz w:w="11906" w:h="16838" w:code="9"/>
      <w:pgMar w:top="1417" w:right="1417" w:bottom="1417" w:left="1417" w:header="709" w:footer="28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6FB6E9" w14:textId="77777777" w:rsidR="00407C45" w:rsidRDefault="00407C45" w:rsidP="008645BA">
      <w:pPr>
        <w:spacing w:after="0" w:line="240" w:lineRule="auto"/>
      </w:pPr>
      <w:r>
        <w:separator/>
      </w:r>
    </w:p>
  </w:endnote>
  <w:endnote w:type="continuationSeparator" w:id="0">
    <w:p w14:paraId="2442AC34" w14:textId="77777777" w:rsidR="00407C45" w:rsidRDefault="00407C45" w:rsidP="008645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EFF" w:usb1="C0007843" w:usb2="00000009" w:usb3="00000000" w:csb0="000001FF" w:csb1="00000000"/>
  </w:font>
  <w:font w:name="Courier New">
    <w:panose1 w:val="02070309020205020404"/>
    <w:charset w:val="A2"/>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Segoe UI">
    <w:panose1 w:val="020B0502040204020203"/>
    <w:charset w:val="A2"/>
    <w:family w:val="swiss"/>
    <w:pitch w:val="variable"/>
    <w:sig w:usb0="E4002EFF" w:usb1="C000E47F" w:usb2="00000009" w:usb3="00000000" w:csb0="000001FF" w:csb1="00000000"/>
  </w:font>
  <w:font w:name="Calibri Light">
    <w:panose1 w:val="020F0302020204030204"/>
    <w:charset w:val="A2"/>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16799128"/>
      <w:docPartObj>
        <w:docPartGallery w:val="Page Numbers (Bottom of Page)"/>
        <w:docPartUnique/>
      </w:docPartObj>
    </w:sdtPr>
    <w:sdtEndPr>
      <w:rPr>
        <w:b/>
        <w:color w:val="9CC2E5" w:themeColor="accent1" w:themeTint="99"/>
        <w:sz w:val="18"/>
      </w:rPr>
    </w:sdtEndPr>
    <w:sdtContent>
      <w:p w14:paraId="0BDB7BCC" w14:textId="77777777" w:rsidR="008645BA" w:rsidRPr="00556FEC" w:rsidRDefault="00556FEC">
        <w:pPr>
          <w:pStyle w:val="AltBilgi"/>
          <w:jc w:val="center"/>
          <w:rPr>
            <w:b/>
            <w:color w:val="9CC2E5" w:themeColor="accent1" w:themeTint="99"/>
            <w:sz w:val="18"/>
          </w:rPr>
        </w:pPr>
        <w:r w:rsidRPr="00556FEC">
          <w:rPr>
            <w:color w:val="8EAADB" w:themeColor="accent5" w:themeTint="99"/>
          </w:rPr>
          <w:t xml:space="preserve">- </w:t>
        </w:r>
        <w:r w:rsidR="008645BA" w:rsidRPr="00556FEC">
          <w:rPr>
            <w:b/>
            <w:color w:val="8EAADB" w:themeColor="accent5" w:themeTint="99"/>
            <w:sz w:val="18"/>
          </w:rPr>
          <w:fldChar w:fldCharType="begin"/>
        </w:r>
        <w:r w:rsidR="008645BA" w:rsidRPr="00556FEC">
          <w:rPr>
            <w:b/>
            <w:color w:val="8EAADB" w:themeColor="accent5" w:themeTint="99"/>
            <w:sz w:val="18"/>
          </w:rPr>
          <w:instrText>PAGE   \* MERGEFORMAT</w:instrText>
        </w:r>
        <w:r w:rsidR="008645BA" w:rsidRPr="00556FEC">
          <w:rPr>
            <w:b/>
            <w:color w:val="8EAADB" w:themeColor="accent5" w:themeTint="99"/>
            <w:sz w:val="18"/>
          </w:rPr>
          <w:fldChar w:fldCharType="separate"/>
        </w:r>
        <w:r w:rsidR="009146E4">
          <w:rPr>
            <w:b/>
            <w:noProof/>
            <w:color w:val="8EAADB" w:themeColor="accent5" w:themeTint="99"/>
            <w:sz w:val="18"/>
          </w:rPr>
          <w:t>2</w:t>
        </w:r>
        <w:r w:rsidR="008645BA" w:rsidRPr="00556FEC">
          <w:rPr>
            <w:b/>
            <w:color w:val="8EAADB" w:themeColor="accent5" w:themeTint="99"/>
            <w:sz w:val="18"/>
          </w:rPr>
          <w:fldChar w:fldCharType="end"/>
        </w:r>
        <w:r w:rsidRPr="00556FEC">
          <w:rPr>
            <w:b/>
            <w:color w:val="8EAADB" w:themeColor="accent5" w:themeTint="99"/>
            <w:sz w:val="18"/>
          </w:rPr>
          <w:t xml:space="preserve"> -</w:t>
        </w:r>
      </w:p>
    </w:sdtContent>
  </w:sdt>
  <w:p w14:paraId="7E290571" w14:textId="77777777" w:rsidR="008645BA" w:rsidRDefault="008645BA">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53BBB2" w14:textId="77777777" w:rsidR="00556FEC" w:rsidRPr="003927DF" w:rsidRDefault="00556FEC" w:rsidP="00556FEC">
    <w:pPr>
      <w:pStyle w:val="AltBilgi"/>
      <w:jc w:val="center"/>
      <w:rPr>
        <w:b/>
        <w:color w:val="003BB0"/>
        <w:szCs w:val="18"/>
      </w:rPr>
    </w:pPr>
    <w:r w:rsidRPr="003927DF">
      <w:rPr>
        <w:b/>
        <w:color w:val="003BB0"/>
        <w:szCs w:val="18"/>
      </w:rPr>
      <w:t>www.tusiad.org</w:t>
    </w:r>
  </w:p>
  <w:p w14:paraId="71547ECB" w14:textId="77777777" w:rsidR="00556FEC" w:rsidRDefault="00556FEC">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FE5C22" w14:textId="77777777" w:rsidR="00407C45" w:rsidRDefault="00407C45" w:rsidP="008645BA">
      <w:pPr>
        <w:spacing w:after="0" w:line="240" w:lineRule="auto"/>
      </w:pPr>
      <w:r>
        <w:separator/>
      </w:r>
    </w:p>
  </w:footnote>
  <w:footnote w:type="continuationSeparator" w:id="0">
    <w:p w14:paraId="00F391CE" w14:textId="77777777" w:rsidR="00407C45" w:rsidRDefault="00407C45" w:rsidP="008645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4DC0BA" w14:textId="77777777" w:rsidR="004C00B5" w:rsidRDefault="004C00B5" w:rsidP="004C00B5">
    <w:pPr>
      <w:pStyle w:val="stBilgi"/>
      <w:jc w:val="right"/>
    </w:pPr>
    <w:r>
      <w:rPr>
        <w:noProof/>
        <w:lang w:val="en-US"/>
      </w:rPr>
      <w:drawing>
        <wp:anchor distT="0" distB="0" distL="114300" distR="114300" simplePos="0" relativeHeight="251660288" behindDoc="1" locked="0" layoutInCell="1" allowOverlap="1">
          <wp:simplePos x="0" y="0"/>
          <wp:positionH relativeFrom="margin">
            <wp:posOffset>4589145</wp:posOffset>
          </wp:positionH>
          <wp:positionV relativeFrom="paragraph">
            <wp:posOffset>3175</wp:posOffset>
          </wp:positionV>
          <wp:extent cx="1297940" cy="287655"/>
          <wp:effectExtent l="0" t="0" r="0" b="0"/>
          <wp:wrapTight wrapText="bothSides">
            <wp:wrapPolygon edited="0">
              <wp:start x="0" y="0"/>
              <wp:lineTo x="0" y="20026"/>
              <wp:lineTo x="21241" y="20026"/>
              <wp:lineTo x="21241" y="0"/>
              <wp:lineTo x="0" y="0"/>
            </wp:wrapPolygon>
          </wp:wrapTight>
          <wp:docPr id="21"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97940" cy="2876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EE76B06" w14:textId="77777777" w:rsidR="00316A76" w:rsidRDefault="00316A76" w:rsidP="004C00B5">
    <w:pPr>
      <w:pStyle w:val="stBilgi"/>
      <w:jc w:val="right"/>
      <w:rPr>
        <w:b/>
        <w:color w:val="2F5496" w:themeColor="accent5" w:themeShade="BF"/>
        <w:sz w:val="16"/>
      </w:rPr>
    </w:pPr>
  </w:p>
  <w:p w14:paraId="6F019BA5" w14:textId="77777777" w:rsidR="00556FEC" w:rsidRPr="00316A76" w:rsidRDefault="00F0261D" w:rsidP="004C00B5">
    <w:pPr>
      <w:pStyle w:val="stBilgi"/>
      <w:jc w:val="right"/>
      <w:rPr>
        <w:b/>
        <w:color w:val="2F5496" w:themeColor="accent5" w:themeShade="BF"/>
        <w:sz w:val="16"/>
      </w:rPr>
    </w:pPr>
    <w:r>
      <w:rPr>
        <w:b/>
        <w:color w:val="2F5496" w:themeColor="accent5" w:themeShade="BF"/>
        <w:sz w:val="16"/>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5C661E" w14:textId="77777777" w:rsidR="00556FEC" w:rsidRDefault="00556FEC" w:rsidP="00556FEC">
    <w:pPr>
      <w:pStyle w:val="stBilgi"/>
    </w:pPr>
    <w:r>
      <w:rPr>
        <w:noProof/>
        <w:lang w:val="en-US"/>
      </w:rPr>
      <w:drawing>
        <wp:anchor distT="0" distB="0" distL="114300" distR="114300" simplePos="0" relativeHeight="251656192" behindDoc="1" locked="0" layoutInCell="1" allowOverlap="1">
          <wp:simplePos x="0" y="0"/>
          <wp:positionH relativeFrom="margin">
            <wp:posOffset>38100</wp:posOffset>
          </wp:positionH>
          <wp:positionV relativeFrom="paragraph">
            <wp:posOffset>-50165</wp:posOffset>
          </wp:positionV>
          <wp:extent cx="1562100" cy="345440"/>
          <wp:effectExtent l="0" t="0" r="0" b="0"/>
          <wp:wrapTight wrapText="bothSides">
            <wp:wrapPolygon edited="0">
              <wp:start x="0" y="0"/>
              <wp:lineTo x="0" y="20250"/>
              <wp:lineTo x="21337" y="20250"/>
              <wp:lineTo x="21337" y="0"/>
              <wp:lineTo x="0" y="0"/>
            </wp:wrapPolygon>
          </wp:wrapTight>
          <wp:docPr id="22" name="Resi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62100" cy="3454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1C69006" w14:textId="77777777" w:rsidR="00556FEC" w:rsidRPr="00556FEC" w:rsidRDefault="00556FEC" w:rsidP="00556FEC">
    <w:pPr>
      <w:pStyle w:val="stBilgi"/>
    </w:pPr>
  </w:p>
  <w:p w14:paraId="49900B39" w14:textId="77777777" w:rsidR="00FC661A" w:rsidRDefault="00FC661A" w:rsidP="00FC661A">
    <w:pPr>
      <w:spacing w:after="0"/>
      <w:jc w:val="both"/>
      <w:rPr>
        <w:rFonts w:cstheme="minorHAnsi"/>
        <w:b/>
        <w:color w:val="2F5496" w:themeColor="accent5" w:themeShade="BF"/>
        <w:sz w:val="20"/>
      </w:rPr>
    </w:pPr>
  </w:p>
  <w:p w14:paraId="360B69C4" w14:textId="77777777" w:rsidR="00FC661A" w:rsidRDefault="00FC661A" w:rsidP="00FC661A">
    <w:pPr>
      <w:spacing w:after="0"/>
      <w:jc w:val="both"/>
      <w:rPr>
        <w:rFonts w:cstheme="minorHAnsi"/>
        <w:b/>
        <w:color w:val="2F5496" w:themeColor="accent5" w:themeShade="BF"/>
        <w:sz w:val="20"/>
      </w:rPr>
    </w:pPr>
    <w:r w:rsidRPr="00FC661A">
      <w:rPr>
        <w:rFonts w:cstheme="minorHAnsi"/>
        <w:b/>
        <w:color w:val="2F5496" w:themeColor="accent5" w:themeShade="BF"/>
        <w:sz w:val="20"/>
      </w:rPr>
      <w:t xml:space="preserve">ANSİAD GİRİŞİMCİLİK </w:t>
    </w:r>
    <w:proofErr w:type="gramStart"/>
    <w:r w:rsidRPr="00FC661A">
      <w:rPr>
        <w:rFonts w:cstheme="minorHAnsi"/>
        <w:b/>
        <w:color w:val="2F5496" w:themeColor="accent5" w:themeShade="BF"/>
        <w:sz w:val="20"/>
      </w:rPr>
      <w:t>GÜNLERİ -</w:t>
    </w:r>
    <w:proofErr w:type="gramEnd"/>
    <w:r w:rsidRPr="00FC661A">
      <w:rPr>
        <w:rFonts w:cstheme="minorHAnsi"/>
        <w:b/>
        <w:color w:val="2F5496" w:themeColor="accent5" w:themeShade="BF"/>
        <w:sz w:val="20"/>
      </w:rPr>
      <w:t xml:space="preserve"> “DEĞER YARATAN AKILLI TEKNOLOJİLER”</w:t>
    </w:r>
    <w:r w:rsidR="001369FC">
      <w:rPr>
        <w:rFonts w:cstheme="minorHAnsi"/>
        <w:b/>
        <w:color w:val="2F5496" w:themeColor="accent5" w:themeShade="BF"/>
        <w:sz w:val="20"/>
      </w:rPr>
      <w:t xml:space="preserve"> </w:t>
    </w:r>
    <w:r w:rsidRPr="00FC661A">
      <w:rPr>
        <w:rFonts w:cstheme="minorHAnsi"/>
        <w:b/>
        <w:color w:val="2F5496" w:themeColor="accent5" w:themeShade="BF"/>
        <w:sz w:val="20"/>
      </w:rPr>
      <w:t>ÖDÜL TÖRENİ</w:t>
    </w:r>
    <w:r>
      <w:rPr>
        <w:rFonts w:cstheme="minorHAnsi"/>
        <w:b/>
        <w:bCs/>
        <w:color w:val="2F5496" w:themeColor="accent5" w:themeShade="BF"/>
        <w:sz w:val="20"/>
      </w:rPr>
      <w:t xml:space="preserve"> </w:t>
    </w:r>
  </w:p>
  <w:p w14:paraId="6EE558CB" w14:textId="77777777" w:rsidR="00FC661A" w:rsidRDefault="00FC661A" w:rsidP="00FC661A">
    <w:pPr>
      <w:spacing w:after="0"/>
      <w:jc w:val="both"/>
      <w:rPr>
        <w:rFonts w:cstheme="minorHAnsi"/>
        <w:b/>
        <w:color w:val="2F5496" w:themeColor="accent5" w:themeShade="BF"/>
        <w:sz w:val="20"/>
      </w:rPr>
    </w:pPr>
    <w:r w:rsidRPr="00FC661A">
      <w:rPr>
        <w:rFonts w:cstheme="minorHAnsi"/>
        <w:b/>
        <w:bCs/>
        <w:color w:val="2F5496" w:themeColor="accent5" w:themeShade="BF"/>
        <w:sz w:val="20"/>
      </w:rPr>
      <w:t>YÖNETİM KURULU BAŞKANI</w:t>
    </w:r>
    <w:r w:rsidRPr="00FC661A">
      <w:rPr>
        <w:rFonts w:cstheme="minorHAnsi"/>
        <w:b/>
        <w:color w:val="2F5496" w:themeColor="accent5" w:themeShade="BF"/>
        <w:sz w:val="20"/>
      </w:rPr>
      <w:t xml:space="preserve"> SIMONE KASLOWSKI</w:t>
    </w:r>
    <w:r w:rsidR="001369FC">
      <w:rPr>
        <w:rFonts w:cstheme="minorHAnsi"/>
        <w:b/>
        <w:color w:val="2F5496" w:themeColor="accent5" w:themeShade="BF"/>
        <w:sz w:val="20"/>
      </w:rPr>
      <w:t xml:space="preserve"> KONUŞMA METNİ </w:t>
    </w:r>
  </w:p>
  <w:p w14:paraId="6F8C66B8" w14:textId="77777777" w:rsidR="001369FC" w:rsidRPr="00FC661A" w:rsidRDefault="001369FC" w:rsidP="00FC661A">
    <w:pPr>
      <w:spacing w:after="0"/>
      <w:jc w:val="both"/>
      <w:rPr>
        <w:rFonts w:cstheme="minorHAnsi"/>
        <w:b/>
        <w:bCs/>
        <w:color w:val="2F5496" w:themeColor="accent5" w:themeShade="BF"/>
        <w:sz w:val="20"/>
      </w:rPr>
    </w:pPr>
    <w:r>
      <w:rPr>
        <w:rFonts w:cstheme="minorHAnsi"/>
        <w:b/>
        <w:color w:val="2F5496" w:themeColor="accent5" w:themeShade="BF"/>
        <w:sz w:val="20"/>
      </w:rPr>
      <w:t>12 ARALIK 2019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9D390F"/>
    <w:multiLevelType w:val="hybridMultilevel"/>
    <w:tmpl w:val="76C872C6"/>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0D57755A"/>
    <w:multiLevelType w:val="hybridMultilevel"/>
    <w:tmpl w:val="AC0E0BDE"/>
    <w:lvl w:ilvl="0" w:tplc="04090001">
      <w:start w:val="1"/>
      <w:numFmt w:val="bullet"/>
      <w:lvlText w:val=""/>
      <w:lvlJc w:val="left"/>
      <w:pPr>
        <w:ind w:left="1428" w:hanging="360"/>
      </w:pPr>
      <w:rPr>
        <w:rFonts w:ascii="Symbol" w:hAnsi="Symbol" w:hint="default"/>
      </w:rPr>
    </w:lvl>
    <w:lvl w:ilvl="1" w:tplc="04090003">
      <w:start w:val="1"/>
      <w:numFmt w:val="bullet"/>
      <w:lvlText w:val="o"/>
      <w:lvlJc w:val="left"/>
      <w:pPr>
        <w:ind w:left="2148" w:hanging="360"/>
      </w:pPr>
      <w:rPr>
        <w:rFonts w:ascii="Courier New" w:hAnsi="Courier New" w:cs="Courier New" w:hint="default"/>
      </w:rPr>
    </w:lvl>
    <w:lvl w:ilvl="2" w:tplc="04090005">
      <w:start w:val="1"/>
      <w:numFmt w:val="bullet"/>
      <w:lvlText w:val=""/>
      <w:lvlJc w:val="left"/>
      <w:pPr>
        <w:ind w:left="2868" w:hanging="360"/>
      </w:pPr>
      <w:rPr>
        <w:rFonts w:ascii="Wingdings" w:hAnsi="Wingdings" w:hint="default"/>
      </w:rPr>
    </w:lvl>
    <w:lvl w:ilvl="3" w:tplc="04090001">
      <w:start w:val="1"/>
      <w:numFmt w:val="bullet"/>
      <w:lvlText w:val=""/>
      <w:lvlJc w:val="left"/>
      <w:pPr>
        <w:ind w:left="3588" w:hanging="360"/>
      </w:pPr>
      <w:rPr>
        <w:rFonts w:ascii="Symbol" w:hAnsi="Symbol" w:hint="default"/>
      </w:rPr>
    </w:lvl>
    <w:lvl w:ilvl="4" w:tplc="04090003">
      <w:start w:val="1"/>
      <w:numFmt w:val="bullet"/>
      <w:lvlText w:val="o"/>
      <w:lvlJc w:val="left"/>
      <w:pPr>
        <w:ind w:left="4308" w:hanging="360"/>
      </w:pPr>
      <w:rPr>
        <w:rFonts w:ascii="Courier New" w:hAnsi="Courier New" w:cs="Courier New" w:hint="default"/>
      </w:rPr>
    </w:lvl>
    <w:lvl w:ilvl="5" w:tplc="04090005">
      <w:start w:val="1"/>
      <w:numFmt w:val="bullet"/>
      <w:lvlText w:val=""/>
      <w:lvlJc w:val="left"/>
      <w:pPr>
        <w:ind w:left="5028" w:hanging="360"/>
      </w:pPr>
      <w:rPr>
        <w:rFonts w:ascii="Wingdings" w:hAnsi="Wingdings" w:hint="default"/>
      </w:rPr>
    </w:lvl>
    <w:lvl w:ilvl="6" w:tplc="04090001">
      <w:start w:val="1"/>
      <w:numFmt w:val="bullet"/>
      <w:lvlText w:val=""/>
      <w:lvlJc w:val="left"/>
      <w:pPr>
        <w:ind w:left="5748" w:hanging="360"/>
      </w:pPr>
      <w:rPr>
        <w:rFonts w:ascii="Symbol" w:hAnsi="Symbol" w:hint="default"/>
      </w:rPr>
    </w:lvl>
    <w:lvl w:ilvl="7" w:tplc="04090003">
      <w:start w:val="1"/>
      <w:numFmt w:val="bullet"/>
      <w:lvlText w:val="o"/>
      <w:lvlJc w:val="left"/>
      <w:pPr>
        <w:ind w:left="6468" w:hanging="360"/>
      </w:pPr>
      <w:rPr>
        <w:rFonts w:ascii="Courier New" w:hAnsi="Courier New" w:cs="Courier New" w:hint="default"/>
      </w:rPr>
    </w:lvl>
    <w:lvl w:ilvl="8" w:tplc="04090005">
      <w:start w:val="1"/>
      <w:numFmt w:val="bullet"/>
      <w:lvlText w:val=""/>
      <w:lvlJc w:val="left"/>
      <w:pPr>
        <w:ind w:left="7188" w:hanging="360"/>
      </w:pPr>
      <w:rPr>
        <w:rFonts w:ascii="Wingdings" w:hAnsi="Wingdings" w:hint="default"/>
      </w:rPr>
    </w:lvl>
  </w:abstractNum>
  <w:abstractNum w:abstractNumId="2" w15:restartNumberingAfterBreak="0">
    <w:nsid w:val="10997DF1"/>
    <w:multiLevelType w:val="hybridMultilevel"/>
    <w:tmpl w:val="EB0E2ADE"/>
    <w:lvl w:ilvl="0" w:tplc="9A787D86">
      <w:numFmt w:val="bullet"/>
      <w:lvlText w:val=""/>
      <w:lvlJc w:val="left"/>
      <w:pPr>
        <w:ind w:left="720" w:hanging="360"/>
      </w:pPr>
      <w:rPr>
        <w:rFonts w:ascii="Symbol" w:eastAsiaTheme="minorHAnsi" w:hAnsi="Symbol" w:cstheme="minorBidi"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3" w15:restartNumberingAfterBreak="0">
    <w:nsid w:val="1167416E"/>
    <w:multiLevelType w:val="hybridMultilevel"/>
    <w:tmpl w:val="C95688A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160C7B14"/>
    <w:multiLevelType w:val="hybridMultilevel"/>
    <w:tmpl w:val="7FA2F666"/>
    <w:lvl w:ilvl="0" w:tplc="041F0005">
      <w:start w:val="1"/>
      <w:numFmt w:val="bullet"/>
      <w:lvlText w:val=""/>
      <w:lvlJc w:val="left"/>
      <w:pPr>
        <w:ind w:left="720" w:hanging="360"/>
      </w:pPr>
      <w:rPr>
        <w:rFonts w:ascii="Wingdings" w:hAnsi="Wingdings"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5" w15:restartNumberingAfterBreak="0">
    <w:nsid w:val="18472330"/>
    <w:multiLevelType w:val="hybridMultilevel"/>
    <w:tmpl w:val="38BA93A2"/>
    <w:lvl w:ilvl="0" w:tplc="041F000D">
      <w:start w:val="1"/>
      <w:numFmt w:val="bullet"/>
      <w:lvlText w:val=""/>
      <w:lvlJc w:val="left"/>
      <w:pPr>
        <w:ind w:left="1002" w:hanging="360"/>
      </w:pPr>
      <w:rPr>
        <w:rFonts w:ascii="Wingdings" w:hAnsi="Wingdings" w:hint="default"/>
      </w:rPr>
    </w:lvl>
    <w:lvl w:ilvl="1" w:tplc="041F0003" w:tentative="1">
      <w:start w:val="1"/>
      <w:numFmt w:val="bullet"/>
      <w:lvlText w:val="o"/>
      <w:lvlJc w:val="left"/>
      <w:pPr>
        <w:ind w:left="1722" w:hanging="360"/>
      </w:pPr>
      <w:rPr>
        <w:rFonts w:ascii="Courier New" w:hAnsi="Courier New" w:cs="Courier New" w:hint="default"/>
      </w:rPr>
    </w:lvl>
    <w:lvl w:ilvl="2" w:tplc="041F0005" w:tentative="1">
      <w:start w:val="1"/>
      <w:numFmt w:val="bullet"/>
      <w:lvlText w:val=""/>
      <w:lvlJc w:val="left"/>
      <w:pPr>
        <w:ind w:left="2442" w:hanging="360"/>
      </w:pPr>
      <w:rPr>
        <w:rFonts w:ascii="Wingdings" w:hAnsi="Wingdings" w:hint="default"/>
      </w:rPr>
    </w:lvl>
    <w:lvl w:ilvl="3" w:tplc="041F0001" w:tentative="1">
      <w:start w:val="1"/>
      <w:numFmt w:val="bullet"/>
      <w:lvlText w:val=""/>
      <w:lvlJc w:val="left"/>
      <w:pPr>
        <w:ind w:left="3162" w:hanging="360"/>
      </w:pPr>
      <w:rPr>
        <w:rFonts w:ascii="Symbol" w:hAnsi="Symbol" w:hint="default"/>
      </w:rPr>
    </w:lvl>
    <w:lvl w:ilvl="4" w:tplc="041F0003" w:tentative="1">
      <w:start w:val="1"/>
      <w:numFmt w:val="bullet"/>
      <w:lvlText w:val="o"/>
      <w:lvlJc w:val="left"/>
      <w:pPr>
        <w:ind w:left="3882" w:hanging="360"/>
      </w:pPr>
      <w:rPr>
        <w:rFonts w:ascii="Courier New" w:hAnsi="Courier New" w:cs="Courier New" w:hint="default"/>
      </w:rPr>
    </w:lvl>
    <w:lvl w:ilvl="5" w:tplc="041F0005" w:tentative="1">
      <w:start w:val="1"/>
      <w:numFmt w:val="bullet"/>
      <w:lvlText w:val=""/>
      <w:lvlJc w:val="left"/>
      <w:pPr>
        <w:ind w:left="4602" w:hanging="360"/>
      </w:pPr>
      <w:rPr>
        <w:rFonts w:ascii="Wingdings" w:hAnsi="Wingdings" w:hint="default"/>
      </w:rPr>
    </w:lvl>
    <w:lvl w:ilvl="6" w:tplc="041F0001" w:tentative="1">
      <w:start w:val="1"/>
      <w:numFmt w:val="bullet"/>
      <w:lvlText w:val=""/>
      <w:lvlJc w:val="left"/>
      <w:pPr>
        <w:ind w:left="5322" w:hanging="360"/>
      </w:pPr>
      <w:rPr>
        <w:rFonts w:ascii="Symbol" w:hAnsi="Symbol" w:hint="default"/>
      </w:rPr>
    </w:lvl>
    <w:lvl w:ilvl="7" w:tplc="041F0003" w:tentative="1">
      <w:start w:val="1"/>
      <w:numFmt w:val="bullet"/>
      <w:lvlText w:val="o"/>
      <w:lvlJc w:val="left"/>
      <w:pPr>
        <w:ind w:left="6042" w:hanging="360"/>
      </w:pPr>
      <w:rPr>
        <w:rFonts w:ascii="Courier New" w:hAnsi="Courier New" w:cs="Courier New" w:hint="default"/>
      </w:rPr>
    </w:lvl>
    <w:lvl w:ilvl="8" w:tplc="041F0005" w:tentative="1">
      <w:start w:val="1"/>
      <w:numFmt w:val="bullet"/>
      <w:lvlText w:val=""/>
      <w:lvlJc w:val="left"/>
      <w:pPr>
        <w:ind w:left="6762" w:hanging="360"/>
      </w:pPr>
      <w:rPr>
        <w:rFonts w:ascii="Wingdings" w:hAnsi="Wingdings" w:hint="default"/>
      </w:rPr>
    </w:lvl>
  </w:abstractNum>
  <w:abstractNum w:abstractNumId="6" w15:restartNumberingAfterBreak="0">
    <w:nsid w:val="1C4233F1"/>
    <w:multiLevelType w:val="hybridMultilevel"/>
    <w:tmpl w:val="9F1A124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15:restartNumberingAfterBreak="0">
    <w:nsid w:val="1E862C81"/>
    <w:multiLevelType w:val="hybridMultilevel"/>
    <w:tmpl w:val="020E4B2E"/>
    <w:lvl w:ilvl="0" w:tplc="041F000D">
      <w:start w:val="1"/>
      <w:numFmt w:val="bullet"/>
      <w:lvlText w:val=""/>
      <w:lvlJc w:val="left"/>
      <w:pPr>
        <w:ind w:left="1004" w:hanging="360"/>
      </w:pPr>
      <w:rPr>
        <w:rFonts w:ascii="Wingdings" w:hAnsi="Wingdings" w:hint="default"/>
      </w:rPr>
    </w:lvl>
    <w:lvl w:ilvl="1" w:tplc="041F0003" w:tentative="1">
      <w:start w:val="1"/>
      <w:numFmt w:val="bullet"/>
      <w:lvlText w:val="o"/>
      <w:lvlJc w:val="left"/>
      <w:pPr>
        <w:ind w:left="1724" w:hanging="360"/>
      </w:pPr>
      <w:rPr>
        <w:rFonts w:ascii="Courier New" w:hAnsi="Courier New" w:cs="Courier New" w:hint="default"/>
      </w:rPr>
    </w:lvl>
    <w:lvl w:ilvl="2" w:tplc="041F0005" w:tentative="1">
      <w:start w:val="1"/>
      <w:numFmt w:val="bullet"/>
      <w:lvlText w:val=""/>
      <w:lvlJc w:val="left"/>
      <w:pPr>
        <w:ind w:left="2444" w:hanging="360"/>
      </w:pPr>
      <w:rPr>
        <w:rFonts w:ascii="Wingdings" w:hAnsi="Wingdings" w:hint="default"/>
      </w:rPr>
    </w:lvl>
    <w:lvl w:ilvl="3" w:tplc="041F0001" w:tentative="1">
      <w:start w:val="1"/>
      <w:numFmt w:val="bullet"/>
      <w:lvlText w:val=""/>
      <w:lvlJc w:val="left"/>
      <w:pPr>
        <w:ind w:left="3164" w:hanging="360"/>
      </w:pPr>
      <w:rPr>
        <w:rFonts w:ascii="Symbol" w:hAnsi="Symbol" w:hint="default"/>
      </w:rPr>
    </w:lvl>
    <w:lvl w:ilvl="4" w:tplc="041F0003" w:tentative="1">
      <w:start w:val="1"/>
      <w:numFmt w:val="bullet"/>
      <w:lvlText w:val="o"/>
      <w:lvlJc w:val="left"/>
      <w:pPr>
        <w:ind w:left="3884" w:hanging="360"/>
      </w:pPr>
      <w:rPr>
        <w:rFonts w:ascii="Courier New" w:hAnsi="Courier New" w:cs="Courier New" w:hint="default"/>
      </w:rPr>
    </w:lvl>
    <w:lvl w:ilvl="5" w:tplc="041F0005" w:tentative="1">
      <w:start w:val="1"/>
      <w:numFmt w:val="bullet"/>
      <w:lvlText w:val=""/>
      <w:lvlJc w:val="left"/>
      <w:pPr>
        <w:ind w:left="4604" w:hanging="360"/>
      </w:pPr>
      <w:rPr>
        <w:rFonts w:ascii="Wingdings" w:hAnsi="Wingdings" w:hint="default"/>
      </w:rPr>
    </w:lvl>
    <w:lvl w:ilvl="6" w:tplc="041F0001" w:tentative="1">
      <w:start w:val="1"/>
      <w:numFmt w:val="bullet"/>
      <w:lvlText w:val=""/>
      <w:lvlJc w:val="left"/>
      <w:pPr>
        <w:ind w:left="5324" w:hanging="360"/>
      </w:pPr>
      <w:rPr>
        <w:rFonts w:ascii="Symbol" w:hAnsi="Symbol" w:hint="default"/>
      </w:rPr>
    </w:lvl>
    <w:lvl w:ilvl="7" w:tplc="041F0003" w:tentative="1">
      <w:start w:val="1"/>
      <w:numFmt w:val="bullet"/>
      <w:lvlText w:val="o"/>
      <w:lvlJc w:val="left"/>
      <w:pPr>
        <w:ind w:left="6044" w:hanging="360"/>
      </w:pPr>
      <w:rPr>
        <w:rFonts w:ascii="Courier New" w:hAnsi="Courier New" w:cs="Courier New" w:hint="default"/>
      </w:rPr>
    </w:lvl>
    <w:lvl w:ilvl="8" w:tplc="041F0005" w:tentative="1">
      <w:start w:val="1"/>
      <w:numFmt w:val="bullet"/>
      <w:lvlText w:val=""/>
      <w:lvlJc w:val="left"/>
      <w:pPr>
        <w:ind w:left="6764" w:hanging="360"/>
      </w:pPr>
      <w:rPr>
        <w:rFonts w:ascii="Wingdings" w:hAnsi="Wingdings" w:hint="default"/>
      </w:rPr>
    </w:lvl>
  </w:abstractNum>
  <w:abstractNum w:abstractNumId="8" w15:restartNumberingAfterBreak="0">
    <w:nsid w:val="21D22ACF"/>
    <w:multiLevelType w:val="hybridMultilevel"/>
    <w:tmpl w:val="57F83F2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15:restartNumberingAfterBreak="0">
    <w:nsid w:val="251D702B"/>
    <w:multiLevelType w:val="hybridMultilevel"/>
    <w:tmpl w:val="762ABBF0"/>
    <w:lvl w:ilvl="0" w:tplc="344E24AE">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94334A6"/>
    <w:multiLevelType w:val="hybridMultilevel"/>
    <w:tmpl w:val="655C0556"/>
    <w:lvl w:ilvl="0" w:tplc="041F0005">
      <w:start w:val="1"/>
      <w:numFmt w:val="bullet"/>
      <w:lvlText w:val=""/>
      <w:lvlJc w:val="left"/>
      <w:pPr>
        <w:ind w:left="360" w:hanging="360"/>
      </w:pPr>
      <w:rPr>
        <w:rFonts w:ascii="Wingdings" w:hAnsi="Wingdings" w:hint="default"/>
      </w:rPr>
    </w:lvl>
    <w:lvl w:ilvl="1" w:tplc="041F0003">
      <w:start w:val="1"/>
      <w:numFmt w:val="bullet"/>
      <w:lvlText w:val="o"/>
      <w:lvlJc w:val="left"/>
      <w:pPr>
        <w:ind w:left="1080" w:hanging="360"/>
      </w:pPr>
      <w:rPr>
        <w:rFonts w:ascii="Courier New" w:hAnsi="Courier New" w:cs="Courier New" w:hint="default"/>
      </w:rPr>
    </w:lvl>
    <w:lvl w:ilvl="2" w:tplc="041F0005">
      <w:start w:val="1"/>
      <w:numFmt w:val="bullet"/>
      <w:lvlText w:val=""/>
      <w:lvlJc w:val="left"/>
      <w:pPr>
        <w:ind w:left="1800" w:hanging="360"/>
      </w:pPr>
      <w:rPr>
        <w:rFonts w:ascii="Wingdings" w:hAnsi="Wingdings" w:hint="default"/>
      </w:rPr>
    </w:lvl>
    <w:lvl w:ilvl="3" w:tplc="041F000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11" w15:restartNumberingAfterBreak="0">
    <w:nsid w:val="2EFE7307"/>
    <w:multiLevelType w:val="hybridMultilevel"/>
    <w:tmpl w:val="53B0D8C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 w15:restartNumberingAfterBreak="0">
    <w:nsid w:val="34DB643B"/>
    <w:multiLevelType w:val="hybridMultilevel"/>
    <w:tmpl w:val="94224D7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35C76245"/>
    <w:multiLevelType w:val="hybridMultilevel"/>
    <w:tmpl w:val="543E2006"/>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15:restartNumberingAfterBreak="0">
    <w:nsid w:val="37CA11DF"/>
    <w:multiLevelType w:val="hybridMultilevel"/>
    <w:tmpl w:val="A1B4E06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 w15:restartNumberingAfterBreak="0">
    <w:nsid w:val="385E2675"/>
    <w:multiLevelType w:val="hybridMultilevel"/>
    <w:tmpl w:val="458A3E28"/>
    <w:lvl w:ilvl="0" w:tplc="041F0003">
      <w:start w:val="1"/>
      <w:numFmt w:val="bullet"/>
      <w:lvlText w:val="o"/>
      <w:lvlJc w:val="left"/>
      <w:pPr>
        <w:ind w:left="720" w:hanging="360"/>
      </w:pPr>
      <w:rPr>
        <w:rFonts w:ascii="Courier New" w:hAnsi="Courier New" w:cs="Courier New"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 w15:restartNumberingAfterBreak="0">
    <w:nsid w:val="3AFE5B5F"/>
    <w:multiLevelType w:val="hybridMultilevel"/>
    <w:tmpl w:val="3C9EC294"/>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 w15:restartNumberingAfterBreak="0">
    <w:nsid w:val="3D27325F"/>
    <w:multiLevelType w:val="hybridMultilevel"/>
    <w:tmpl w:val="A860DB3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 w15:restartNumberingAfterBreak="0">
    <w:nsid w:val="410776E3"/>
    <w:multiLevelType w:val="hybridMultilevel"/>
    <w:tmpl w:val="55E8FDC0"/>
    <w:lvl w:ilvl="0" w:tplc="04090001">
      <w:start w:val="1"/>
      <w:numFmt w:val="bullet"/>
      <w:lvlText w:val=""/>
      <w:lvlJc w:val="left"/>
      <w:pPr>
        <w:ind w:left="1428" w:hanging="360"/>
      </w:pPr>
      <w:rPr>
        <w:rFonts w:ascii="Symbol" w:hAnsi="Symbol" w:hint="default"/>
      </w:rPr>
    </w:lvl>
    <w:lvl w:ilvl="1" w:tplc="04090003">
      <w:start w:val="1"/>
      <w:numFmt w:val="bullet"/>
      <w:lvlText w:val="o"/>
      <w:lvlJc w:val="left"/>
      <w:pPr>
        <w:ind w:left="2148" w:hanging="360"/>
      </w:pPr>
      <w:rPr>
        <w:rFonts w:ascii="Courier New" w:hAnsi="Courier New" w:cs="Courier New" w:hint="default"/>
      </w:rPr>
    </w:lvl>
    <w:lvl w:ilvl="2" w:tplc="04090005">
      <w:start w:val="1"/>
      <w:numFmt w:val="bullet"/>
      <w:lvlText w:val=""/>
      <w:lvlJc w:val="left"/>
      <w:pPr>
        <w:ind w:left="2868" w:hanging="360"/>
      </w:pPr>
      <w:rPr>
        <w:rFonts w:ascii="Wingdings" w:hAnsi="Wingdings" w:hint="default"/>
      </w:rPr>
    </w:lvl>
    <w:lvl w:ilvl="3" w:tplc="04090001">
      <w:start w:val="1"/>
      <w:numFmt w:val="bullet"/>
      <w:lvlText w:val=""/>
      <w:lvlJc w:val="left"/>
      <w:pPr>
        <w:ind w:left="3588" w:hanging="360"/>
      </w:pPr>
      <w:rPr>
        <w:rFonts w:ascii="Symbol" w:hAnsi="Symbol" w:hint="default"/>
      </w:rPr>
    </w:lvl>
    <w:lvl w:ilvl="4" w:tplc="04090003">
      <w:start w:val="1"/>
      <w:numFmt w:val="bullet"/>
      <w:lvlText w:val="o"/>
      <w:lvlJc w:val="left"/>
      <w:pPr>
        <w:ind w:left="4308" w:hanging="360"/>
      </w:pPr>
      <w:rPr>
        <w:rFonts w:ascii="Courier New" w:hAnsi="Courier New" w:cs="Courier New" w:hint="default"/>
      </w:rPr>
    </w:lvl>
    <w:lvl w:ilvl="5" w:tplc="04090005">
      <w:start w:val="1"/>
      <w:numFmt w:val="bullet"/>
      <w:lvlText w:val=""/>
      <w:lvlJc w:val="left"/>
      <w:pPr>
        <w:ind w:left="5028" w:hanging="360"/>
      </w:pPr>
      <w:rPr>
        <w:rFonts w:ascii="Wingdings" w:hAnsi="Wingdings" w:hint="default"/>
      </w:rPr>
    </w:lvl>
    <w:lvl w:ilvl="6" w:tplc="04090001">
      <w:start w:val="1"/>
      <w:numFmt w:val="bullet"/>
      <w:lvlText w:val=""/>
      <w:lvlJc w:val="left"/>
      <w:pPr>
        <w:ind w:left="5748" w:hanging="360"/>
      </w:pPr>
      <w:rPr>
        <w:rFonts w:ascii="Symbol" w:hAnsi="Symbol" w:hint="default"/>
      </w:rPr>
    </w:lvl>
    <w:lvl w:ilvl="7" w:tplc="04090003">
      <w:start w:val="1"/>
      <w:numFmt w:val="bullet"/>
      <w:lvlText w:val="o"/>
      <w:lvlJc w:val="left"/>
      <w:pPr>
        <w:ind w:left="6468" w:hanging="360"/>
      </w:pPr>
      <w:rPr>
        <w:rFonts w:ascii="Courier New" w:hAnsi="Courier New" w:cs="Courier New" w:hint="default"/>
      </w:rPr>
    </w:lvl>
    <w:lvl w:ilvl="8" w:tplc="04090005">
      <w:start w:val="1"/>
      <w:numFmt w:val="bullet"/>
      <w:lvlText w:val=""/>
      <w:lvlJc w:val="left"/>
      <w:pPr>
        <w:ind w:left="7188" w:hanging="360"/>
      </w:pPr>
      <w:rPr>
        <w:rFonts w:ascii="Wingdings" w:hAnsi="Wingdings" w:hint="default"/>
      </w:rPr>
    </w:lvl>
  </w:abstractNum>
  <w:abstractNum w:abstractNumId="19" w15:restartNumberingAfterBreak="0">
    <w:nsid w:val="50976D57"/>
    <w:multiLevelType w:val="hybridMultilevel"/>
    <w:tmpl w:val="EC4A7492"/>
    <w:lvl w:ilvl="0" w:tplc="9EB053DC">
      <w:numFmt w:val="bullet"/>
      <w:lvlText w:val="-"/>
      <w:lvlJc w:val="left"/>
      <w:pPr>
        <w:ind w:left="720" w:hanging="360"/>
      </w:pPr>
      <w:rPr>
        <w:rFonts w:ascii="Times New Roman" w:eastAsia="Calibri"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0" w15:restartNumberingAfterBreak="0">
    <w:nsid w:val="52C525E4"/>
    <w:multiLevelType w:val="hybridMultilevel"/>
    <w:tmpl w:val="C738300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1" w15:restartNumberingAfterBreak="0">
    <w:nsid w:val="59F859C8"/>
    <w:multiLevelType w:val="hybridMultilevel"/>
    <w:tmpl w:val="44BC4C6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2" w15:restartNumberingAfterBreak="0">
    <w:nsid w:val="601C6D2F"/>
    <w:multiLevelType w:val="hybridMultilevel"/>
    <w:tmpl w:val="CA1294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15:restartNumberingAfterBreak="0">
    <w:nsid w:val="650A7391"/>
    <w:multiLevelType w:val="hybridMultilevel"/>
    <w:tmpl w:val="9A68147C"/>
    <w:lvl w:ilvl="0" w:tplc="51E05DD4">
      <w:start w:val="1"/>
      <w:numFmt w:val="decimal"/>
      <w:lvlText w:val="%1."/>
      <w:lvlJc w:val="left"/>
      <w:pPr>
        <w:ind w:left="720" w:hanging="360"/>
      </w:pPr>
      <w:rPr>
        <w:b/>
        <w:i w:val="0"/>
      </w:rPr>
    </w:lvl>
    <w:lvl w:ilvl="1" w:tplc="041F0005">
      <w:start w:val="1"/>
      <w:numFmt w:val="bullet"/>
      <w:lvlText w:val=""/>
      <w:lvlJc w:val="left"/>
      <w:pPr>
        <w:ind w:left="1440" w:hanging="360"/>
      </w:pPr>
      <w:rPr>
        <w:rFonts w:ascii="Wingdings" w:hAnsi="Wingdings" w:hint="default"/>
        <w:i w:val="0"/>
      </w:rPr>
    </w:lvl>
    <w:lvl w:ilvl="2" w:tplc="040C001B">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 w15:restartNumberingAfterBreak="0">
    <w:nsid w:val="6F1B3A5D"/>
    <w:multiLevelType w:val="hybridMultilevel"/>
    <w:tmpl w:val="EE92E3A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5" w15:restartNumberingAfterBreak="0">
    <w:nsid w:val="73F24EFC"/>
    <w:multiLevelType w:val="hybridMultilevel"/>
    <w:tmpl w:val="B39E4B52"/>
    <w:lvl w:ilvl="0" w:tplc="04090001">
      <w:start w:val="1"/>
      <w:numFmt w:val="bullet"/>
      <w:lvlText w:val=""/>
      <w:lvlJc w:val="left"/>
      <w:pPr>
        <w:ind w:left="1428" w:hanging="360"/>
      </w:pPr>
      <w:rPr>
        <w:rFonts w:ascii="Symbol" w:hAnsi="Symbol" w:hint="default"/>
      </w:rPr>
    </w:lvl>
    <w:lvl w:ilvl="1" w:tplc="04090003">
      <w:start w:val="1"/>
      <w:numFmt w:val="bullet"/>
      <w:lvlText w:val="o"/>
      <w:lvlJc w:val="left"/>
      <w:pPr>
        <w:ind w:left="2148" w:hanging="360"/>
      </w:pPr>
      <w:rPr>
        <w:rFonts w:ascii="Courier New" w:hAnsi="Courier New" w:cs="Courier New" w:hint="default"/>
      </w:rPr>
    </w:lvl>
    <w:lvl w:ilvl="2" w:tplc="04090005">
      <w:start w:val="1"/>
      <w:numFmt w:val="bullet"/>
      <w:lvlText w:val=""/>
      <w:lvlJc w:val="left"/>
      <w:pPr>
        <w:ind w:left="2868" w:hanging="360"/>
      </w:pPr>
      <w:rPr>
        <w:rFonts w:ascii="Wingdings" w:hAnsi="Wingdings" w:hint="default"/>
      </w:rPr>
    </w:lvl>
    <w:lvl w:ilvl="3" w:tplc="04090001">
      <w:start w:val="1"/>
      <w:numFmt w:val="bullet"/>
      <w:lvlText w:val=""/>
      <w:lvlJc w:val="left"/>
      <w:pPr>
        <w:ind w:left="3588" w:hanging="360"/>
      </w:pPr>
      <w:rPr>
        <w:rFonts w:ascii="Symbol" w:hAnsi="Symbol" w:hint="default"/>
      </w:rPr>
    </w:lvl>
    <w:lvl w:ilvl="4" w:tplc="04090003">
      <w:start w:val="1"/>
      <w:numFmt w:val="bullet"/>
      <w:lvlText w:val="o"/>
      <w:lvlJc w:val="left"/>
      <w:pPr>
        <w:ind w:left="4308" w:hanging="360"/>
      </w:pPr>
      <w:rPr>
        <w:rFonts w:ascii="Courier New" w:hAnsi="Courier New" w:cs="Courier New" w:hint="default"/>
      </w:rPr>
    </w:lvl>
    <w:lvl w:ilvl="5" w:tplc="04090005">
      <w:start w:val="1"/>
      <w:numFmt w:val="bullet"/>
      <w:lvlText w:val=""/>
      <w:lvlJc w:val="left"/>
      <w:pPr>
        <w:ind w:left="5028" w:hanging="360"/>
      </w:pPr>
      <w:rPr>
        <w:rFonts w:ascii="Wingdings" w:hAnsi="Wingdings" w:hint="default"/>
      </w:rPr>
    </w:lvl>
    <w:lvl w:ilvl="6" w:tplc="04090001">
      <w:start w:val="1"/>
      <w:numFmt w:val="bullet"/>
      <w:lvlText w:val=""/>
      <w:lvlJc w:val="left"/>
      <w:pPr>
        <w:ind w:left="5748" w:hanging="360"/>
      </w:pPr>
      <w:rPr>
        <w:rFonts w:ascii="Symbol" w:hAnsi="Symbol" w:hint="default"/>
      </w:rPr>
    </w:lvl>
    <w:lvl w:ilvl="7" w:tplc="04090003">
      <w:start w:val="1"/>
      <w:numFmt w:val="bullet"/>
      <w:lvlText w:val="o"/>
      <w:lvlJc w:val="left"/>
      <w:pPr>
        <w:ind w:left="6468" w:hanging="360"/>
      </w:pPr>
      <w:rPr>
        <w:rFonts w:ascii="Courier New" w:hAnsi="Courier New" w:cs="Courier New" w:hint="default"/>
      </w:rPr>
    </w:lvl>
    <w:lvl w:ilvl="8" w:tplc="04090005">
      <w:start w:val="1"/>
      <w:numFmt w:val="bullet"/>
      <w:lvlText w:val=""/>
      <w:lvlJc w:val="left"/>
      <w:pPr>
        <w:ind w:left="7188" w:hanging="360"/>
      </w:pPr>
      <w:rPr>
        <w:rFonts w:ascii="Wingdings" w:hAnsi="Wingdings" w:hint="default"/>
      </w:rPr>
    </w:lvl>
  </w:abstractNum>
  <w:abstractNum w:abstractNumId="26" w15:restartNumberingAfterBreak="0">
    <w:nsid w:val="7BCB6C63"/>
    <w:multiLevelType w:val="hybridMultilevel"/>
    <w:tmpl w:val="4546ED7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7" w15:restartNumberingAfterBreak="0">
    <w:nsid w:val="7FC6127B"/>
    <w:multiLevelType w:val="hybridMultilevel"/>
    <w:tmpl w:val="793C64B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22"/>
  </w:num>
  <w:num w:numId="2">
    <w:abstractNumId w:val="1"/>
  </w:num>
  <w:num w:numId="3">
    <w:abstractNumId w:val="25"/>
  </w:num>
  <w:num w:numId="4">
    <w:abstractNumId w:val="18"/>
  </w:num>
  <w:num w:numId="5">
    <w:abstractNumId w:val="22"/>
  </w:num>
  <w:num w:numId="6">
    <w:abstractNumId w:val="19"/>
  </w:num>
  <w:num w:numId="7">
    <w:abstractNumId w:val="6"/>
  </w:num>
  <w:num w:numId="8">
    <w:abstractNumId w:val="21"/>
  </w:num>
  <w:num w:numId="9">
    <w:abstractNumId w:val="8"/>
  </w:num>
  <w:num w:numId="10">
    <w:abstractNumId w:val="14"/>
  </w:num>
  <w:num w:numId="11">
    <w:abstractNumId w:val="24"/>
  </w:num>
  <w:num w:numId="12">
    <w:abstractNumId w:val="2"/>
  </w:num>
  <w:num w:numId="13">
    <w:abstractNumId w:val="26"/>
  </w:num>
  <w:num w:numId="14">
    <w:abstractNumId w:val="20"/>
  </w:num>
  <w:num w:numId="15">
    <w:abstractNumId w:val="16"/>
  </w:num>
  <w:num w:numId="16">
    <w:abstractNumId w:val="17"/>
  </w:num>
  <w:num w:numId="17">
    <w:abstractNumId w:val="11"/>
  </w:num>
  <w:num w:numId="18">
    <w:abstractNumId w:val="10"/>
  </w:num>
  <w:num w:numId="19">
    <w:abstractNumId w:val="23"/>
  </w:num>
  <w:num w:numId="20">
    <w:abstractNumId w:val="0"/>
  </w:num>
  <w:num w:numId="21">
    <w:abstractNumId w:val="15"/>
  </w:num>
  <w:num w:numId="22">
    <w:abstractNumId w:val="7"/>
  </w:num>
  <w:num w:numId="23">
    <w:abstractNumId w:val="13"/>
  </w:num>
  <w:num w:numId="24">
    <w:abstractNumId w:val="5"/>
  </w:num>
  <w:num w:numId="25">
    <w:abstractNumId w:val="3"/>
  </w:num>
  <w:num w:numId="26">
    <w:abstractNumId w:val="27"/>
  </w:num>
  <w:num w:numId="27">
    <w:abstractNumId w:val="4"/>
  </w:num>
  <w:num w:numId="2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63F2"/>
    <w:rsid w:val="00000E68"/>
    <w:rsid w:val="0003508A"/>
    <w:rsid w:val="00041D33"/>
    <w:rsid w:val="000453CB"/>
    <w:rsid w:val="00054355"/>
    <w:rsid w:val="000543A7"/>
    <w:rsid w:val="00055EBD"/>
    <w:rsid w:val="00057DE2"/>
    <w:rsid w:val="000629A1"/>
    <w:rsid w:val="00062A75"/>
    <w:rsid w:val="00071B6A"/>
    <w:rsid w:val="00093DF0"/>
    <w:rsid w:val="000A67B0"/>
    <w:rsid w:val="000B0840"/>
    <w:rsid w:val="000C02CF"/>
    <w:rsid w:val="000C1D02"/>
    <w:rsid w:val="000D48B4"/>
    <w:rsid w:val="000F4DC8"/>
    <w:rsid w:val="000F50A1"/>
    <w:rsid w:val="000F51D3"/>
    <w:rsid w:val="0010307D"/>
    <w:rsid w:val="001039D8"/>
    <w:rsid w:val="00111DDD"/>
    <w:rsid w:val="00112FB6"/>
    <w:rsid w:val="00121C83"/>
    <w:rsid w:val="00122DB9"/>
    <w:rsid w:val="0012592B"/>
    <w:rsid w:val="00133639"/>
    <w:rsid w:val="001369FC"/>
    <w:rsid w:val="00142BEF"/>
    <w:rsid w:val="001557D8"/>
    <w:rsid w:val="00162BDB"/>
    <w:rsid w:val="00164099"/>
    <w:rsid w:val="0016522B"/>
    <w:rsid w:val="00166424"/>
    <w:rsid w:val="00170F9E"/>
    <w:rsid w:val="00171886"/>
    <w:rsid w:val="001723B0"/>
    <w:rsid w:val="001802FD"/>
    <w:rsid w:val="0019303E"/>
    <w:rsid w:val="001A4107"/>
    <w:rsid w:val="001B3A4E"/>
    <w:rsid w:val="001B7EAE"/>
    <w:rsid w:val="001C0262"/>
    <w:rsid w:val="001C3158"/>
    <w:rsid w:val="001C40FA"/>
    <w:rsid w:val="001D584C"/>
    <w:rsid w:val="001D593E"/>
    <w:rsid w:val="001D59B8"/>
    <w:rsid w:val="001E0437"/>
    <w:rsid w:val="001F0C42"/>
    <w:rsid w:val="001F4587"/>
    <w:rsid w:val="00214CBE"/>
    <w:rsid w:val="00215820"/>
    <w:rsid w:val="00220B8D"/>
    <w:rsid w:val="00225638"/>
    <w:rsid w:val="00226E8B"/>
    <w:rsid w:val="00232F82"/>
    <w:rsid w:val="00233000"/>
    <w:rsid w:val="002625CA"/>
    <w:rsid w:val="00263F99"/>
    <w:rsid w:val="00270CCC"/>
    <w:rsid w:val="0028481B"/>
    <w:rsid w:val="0029345A"/>
    <w:rsid w:val="002A1FC5"/>
    <w:rsid w:val="002B0DCA"/>
    <w:rsid w:val="002C2086"/>
    <w:rsid w:val="002C23F5"/>
    <w:rsid w:val="002C2563"/>
    <w:rsid w:val="002C7604"/>
    <w:rsid w:val="002D63F2"/>
    <w:rsid w:val="002D7CD9"/>
    <w:rsid w:val="002E160D"/>
    <w:rsid w:val="002E4AA6"/>
    <w:rsid w:val="002F31EA"/>
    <w:rsid w:val="00316709"/>
    <w:rsid w:val="00316A76"/>
    <w:rsid w:val="00325E02"/>
    <w:rsid w:val="0033151F"/>
    <w:rsid w:val="00332131"/>
    <w:rsid w:val="003351BB"/>
    <w:rsid w:val="003370BB"/>
    <w:rsid w:val="0035322E"/>
    <w:rsid w:val="0035578E"/>
    <w:rsid w:val="00380116"/>
    <w:rsid w:val="003807BC"/>
    <w:rsid w:val="003864F4"/>
    <w:rsid w:val="003927DF"/>
    <w:rsid w:val="00395CBA"/>
    <w:rsid w:val="00397364"/>
    <w:rsid w:val="003A17AC"/>
    <w:rsid w:val="003A3D41"/>
    <w:rsid w:val="003A57B5"/>
    <w:rsid w:val="003B3849"/>
    <w:rsid w:val="003C5C7C"/>
    <w:rsid w:val="003C7FC1"/>
    <w:rsid w:val="003E1F48"/>
    <w:rsid w:val="00406355"/>
    <w:rsid w:val="00406B75"/>
    <w:rsid w:val="00407C45"/>
    <w:rsid w:val="00417D54"/>
    <w:rsid w:val="004208D5"/>
    <w:rsid w:val="00423147"/>
    <w:rsid w:val="00427EF8"/>
    <w:rsid w:val="00433500"/>
    <w:rsid w:val="00442E0E"/>
    <w:rsid w:val="00452059"/>
    <w:rsid w:val="004532E4"/>
    <w:rsid w:val="00457A54"/>
    <w:rsid w:val="00462FE4"/>
    <w:rsid w:val="00463C2E"/>
    <w:rsid w:val="0046453A"/>
    <w:rsid w:val="00472DE0"/>
    <w:rsid w:val="00495E3B"/>
    <w:rsid w:val="00497EEB"/>
    <w:rsid w:val="004C00B5"/>
    <w:rsid w:val="004C51CB"/>
    <w:rsid w:val="004D0804"/>
    <w:rsid w:val="005107D7"/>
    <w:rsid w:val="00512425"/>
    <w:rsid w:val="0051278A"/>
    <w:rsid w:val="005133F8"/>
    <w:rsid w:val="005257C8"/>
    <w:rsid w:val="0052612E"/>
    <w:rsid w:val="00537510"/>
    <w:rsid w:val="00540561"/>
    <w:rsid w:val="00540A5B"/>
    <w:rsid w:val="005456F4"/>
    <w:rsid w:val="005457F3"/>
    <w:rsid w:val="00555557"/>
    <w:rsid w:val="00556FEC"/>
    <w:rsid w:val="00563A8D"/>
    <w:rsid w:val="00571A75"/>
    <w:rsid w:val="00575BA8"/>
    <w:rsid w:val="0058109C"/>
    <w:rsid w:val="00583145"/>
    <w:rsid w:val="005A532B"/>
    <w:rsid w:val="005A5F93"/>
    <w:rsid w:val="005A63E3"/>
    <w:rsid w:val="005A6E30"/>
    <w:rsid w:val="005C36E2"/>
    <w:rsid w:val="005E102E"/>
    <w:rsid w:val="005E50AE"/>
    <w:rsid w:val="005F4CAB"/>
    <w:rsid w:val="00614775"/>
    <w:rsid w:val="006230A7"/>
    <w:rsid w:val="0062752B"/>
    <w:rsid w:val="00627871"/>
    <w:rsid w:val="006449F9"/>
    <w:rsid w:val="006470A4"/>
    <w:rsid w:val="006471D9"/>
    <w:rsid w:val="006503E9"/>
    <w:rsid w:val="00660FB1"/>
    <w:rsid w:val="00665E15"/>
    <w:rsid w:val="00677B19"/>
    <w:rsid w:val="00693598"/>
    <w:rsid w:val="006A3D22"/>
    <w:rsid w:val="006B12A7"/>
    <w:rsid w:val="006B4913"/>
    <w:rsid w:val="006B7033"/>
    <w:rsid w:val="006B7784"/>
    <w:rsid w:val="006E2625"/>
    <w:rsid w:val="006E3D73"/>
    <w:rsid w:val="006F2F82"/>
    <w:rsid w:val="006F36AD"/>
    <w:rsid w:val="006F429E"/>
    <w:rsid w:val="00714073"/>
    <w:rsid w:val="00727335"/>
    <w:rsid w:val="00727E1A"/>
    <w:rsid w:val="007427D9"/>
    <w:rsid w:val="00753C33"/>
    <w:rsid w:val="00755A35"/>
    <w:rsid w:val="00761575"/>
    <w:rsid w:val="0077067C"/>
    <w:rsid w:val="0078037B"/>
    <w:rsid w:val="007A236B"/>
    <w:rsid w:val="007A7020"/>
    <w:rsid w:val="007B1058"/>
    <w:rsid w:val="007B2BF6"/>
    <w:rsid w:val="007C1052"/>
    <w:rsid w:val="007C237D"/>
    <w:rsid w:val="007F6475"/>
    <w:rsid w:val="007F71CD"/>
    <w:rsid w:val="00807C75"/>
    <w:rsid w:val="00831E6F"/>
    <w:rsid w:val="008324D0"/>
    <w:rsid w:val="0084504E"/>
    <w:rsid w:val="00853E59"/>
    <w:rsid w:val="00855566"/>
    <w:rsid w:val="008578B9"/>
    <w:rsid w:val="00860706"/>
    <w:rsid w:val="00863EFC"/>
    <w:rsid w:val="008642D6"/>
    <w:rsid w:val="008645BA"/>
    <w:rsid w:val="008724C8"/>
    <w:rsid w:val="00875FC4"/>
    <w:rsid w:val="00891319"/>
    <w:rsid w:val="008B4BB6"/>
    <w:rsid w:val="008B4D30"/>
    <w:rsid w:val="008B4FB9"/>
    <w:rsid w:val="008C17E1"/>
    <w:rsid w:val="008C19DE"/>
    <w:rsid w:val="008C1D13"/>
    <w:rsid w:val="008C7342"/>
    <w:rsid w:val="008D17C7"/>
    <w:rsid w:val="008E1A8E"/>
    <w:rsid w:val="008E6D7A"/>
    <w:rsid w:val="009041F6"/>
    <w:rsid w:val="00905670"/>
    <w:rsid w:val="00906393"/>
    <w:rsid w:val="00911393"/>
    <w:rsid w:val="009146E4"/>
    <w:rsid w:val="00943196"/>
    <w:rsid w:val="0094391A"/>
    <w:rsid w:val="00944227"/>
    <w:rsid w:val="00947601"/>
    <w:rsid w:val="009645E4"/>
    <w:rsid w:val="00965437"/>
    <w:rsid w:val="00981E0E"/>
    <w:rsid w:val="00991C32"/>
    <w:rsid w:val="00997692"/>
    <w:rsid w:val="009B6C32"/>
    <w:rsid w:val="009D520A"/>
    <w:rsid w:val="009E562C"/>
    <w:rsid w:val="009E7500"/>
    <w:rsid w:val="00A010D9"/>
    <w:rsid w:val="00A01194"/>
    <w:rsid w:val="00A04548"/>
    <w:rsid w:val="00A05F3A"/>
    <w:rsid w:val="00A151E0"/>
    <w:rsid w:val="00A26BF5"/>
    <w:rsid w:val="00A27DB3"/>
    <w:rsid w:val="00A37738"/>
    <w:rsid w:val="00A464D4"/>
    <w:rsid w:val="00A558C1"/>
    <w:rsid w:val="00A56E1A"/>
    <w:rsid w:val="00A6222D"/>
    <w:rsid w:val="00A62D7D"/>
    <w:rsid w:val="00A71944"/>
    <w:rsid w:val="00A857C3"/>
    <w:rsid w:val="00A85AFB"/>
    <w:rsid w:val="00A92306"/>
    <w:rsid w:val="00A92D8E"/>
    <w:rsid w:val="00A93231"/>
    <w:rsid w:val="00AA1094"/>
    <w:rsid w:val="00AA4595"/>
    <w:rsid w:val="00AC53E4"/>
    <w:rsid w:val="00AD2972"/>
    <w:rsid w:val="00AD7A0B"/>
    <w:rsid w:val="00AD7CAB"/>
    <w:rsid w:val="00AE54DA"/>
    <w:rsid w:val="00AF137C"/>
    <w:rsid w:val="00AF2A75"/>
    <w:rsid w:val="00B027B7"/>
    <w:rsid w:val="00B100C2"/>
    <w:rsid w:val="00B12182"/>
    <w:rsid w:val="00B225B9"/>
    <w:rsid w:val="00B22C7F"/>
    <w:rsid w:val="00B34553"/>
    <w:rsid w:val="00B37FAA"/>
    <w:rsid w:val="00B40E06"/>
    <w:rsid w:val="00B44AF2"/>
    <w:rsid w:val="00B63D07"/>
    <w:rsid w:val="00B70A19"/>
    <w:rsid w:val="00B72C9A"/>
    <w:rsid w:val="00B9077C"/>
    <w:rsid w:val="00B94E2D"/>
    <w:rsid w:val="00B97303"/>
    <w:rsid w:val="00BA3ECB"/>
    <w:rsid w:val="00BC2DFF"/>
    <w:rsid w:val="00BC4434"/>
    <w:rsid w:val="00BC7837"/>
    <w:rsid w:val="00BD5D72"/>
    <w:rsid w:val="00BE1808"/>
    <w:rsid w:val="00BE27B7"/>
    <w:rsid w:val="00BE4063"/>
    <w:rsid w:val="00BE6810"/>
    <w:rsid w:val="00BE751C"/>
    <w:rsid w:val="00BF184F"/>
    <w:rsid w:val="00C006ED"/>
    <w:rsid w:val="00C0306C"/>
    <w:rsid w:val="00C10449"/>
    <w:rsid w:val="00C11672"/>
    <w:rsid w:val="00C13BBE"/>
    <w:rsid w:val="00C16B93"/>
    <w:rsid w:val="00C22B6C"/>
    <w:rsid w:val="00C42F04"/>
    <w:rsid w:val="00C57AD6"/>
    <w:rsid w:val="00C63C2D"/>
    <w:rsid w:val="00C711E0"/>
    <w:rsid w:val="00C71596"/>
    <w:rsid w:val="00C74504"/>
    <w:rsid w:val="00C77734"/>
    <w:rsid w:val="00C804D2"/>
    <w:rsid w:val="00C819BB"/>
    <w:rsid w:val="00C81A13"/>
    <w:rsid w:val="00C85098"/>
    <w:rsid w:val="00C932F8"/>
    <w:rsid w:val="00CA0292"/>
    <w:rsid w:val="00CA1CD8"/>
    <w:rsid w:val="00CC521D"/>
    <w:rsid w:val="00CD6A1C"/>
    <w:rsid w:val="00CD6C1A"/>
    <w:rsid w:val="00CE07BE"/>
    <w:rsid w:val="00CE2F54"/>
    <w:rsid w:val="00CF77AB"/>
    <w:rsid w:val="00D019FC"/>
    <w:rsid w:val="00D01D16"/>
    <w:rsid w:val="00D02E17"/>
    <w:rsid w:val="00D11E38"/>
    <w:rsid w:val="00D20297"/>
    <w:rsid w:val="00D277DA"/>
    <w:rsid w:val="00D315B2"/>
    <w:rsid w:val="00D33967"/>
    <w:rsid w:val="00D45EA6"/>
    <w:rsid w:val="00D52B56"/>
    <w:rsid w:val="00D6450C"/>
    <w:rsid w:val="00D86E8E"/>
    <w:rsid w:val="00D8768C"/>
    <w:rsid w:val="00D929B7"/>
    <w:rsid w:val="00D93BF3"/>
    <w:rsid w:val="00D96019"/>
    <w:rsid w:val="00D96AAA"/>
    <w:rsid w:val="00DB3115"/>
    <w:rsid w:val="00DC4FA7"/>
    <w:rsid w:val="00DD2F14"/>
    <w:rsid w:val="00DF21EE"/>
    <w:rsid w:val="00E0512C"/>
    <w:rsid w:val="00E1509A"/>
    <w:rsid w:val="00E16227"/>
    <w:rsid w:val="00E31E4D"/>
    <w:rsid w:val="00E43B78"/>
    <w:rsid w:val="00E57456"/>
    <w:rsid w:val="00E70180"/>
    <w:rsid w:val="00E718B5"/>
    <w:rsid w:val="00E833DD"/>
    <w:rsid w:val="00E87E5C"/>
    <w:rsid w:val="00E94C24"/>
    <w:rsid w:val="00EB308E"/>
    <w:rsid w:val="00EC0CF6"/>
    <w:rsid w:val="00EC1745"/>
    <w:rsid w:val="00ED1A77"/>
    <w:rsid w:val="00ED3444"/>
    <w:rsid w:val="00ED652D"/>
    <w:rsid w:val="00EE5F6E"/>
    <w:rsid w:val="00EF78E8"/>
    <w:rsid w:val="00F0261D"/>
    <w:rsid w:val="00F16579"/>
    <w:rsid w:val="00F17167"/>
    <w:rsid w:val="00F2741C"/>
    <w:rsid w:val="00F322EF"/>
    <w:rsid w:val="00F325EE"/>
    <w:rsid w:val="00F37180"/>
    <w:rsid w:val="00F41163"/>
    <w:rsid w:val="00F5452C"/>
    <w:rsid w:val="00F56588"/>
    <w:rsid w:val="00F60D27"/>
    <w:rsid w:val="00F74E2B"/>
    <w:rsid w:val="00F85663"/>
    <w:rsid w:val="00F86EF7"/>
    <w:rsid w:val="00F90A17"/>
    <w:rsid w:val="00FA5CCA"/>
    <w:rsid w:val="00FC115C"/>
    <w:rsid w:val="00FC180F"/>
    <w:rsid w:val="00FC6343"/>
    <w:rsid w:val="00FC661A"/>
    <w:rsid w:val="00FD27C7"/>
    <w:rsid w:val="00FD448F"/>
    <w:rsid w:val="00FE0D33"/>
    <w:rsid w:val="00FE75D0"/>
    <w:rsid w:val="00FF1E0E"/>
    <w:rsid w:val="00FF7E6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77DC2A"/>
  <w15:docId w15:val="{A193F8C9-8616-4406-ABF1-50E32B241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D63F2"/>
    <w:pPr>
      <w:spacing w:after="200" w:line="276" w:lineRule="auto"/>
    </w:pPr>
    <w:rPr>
      <w:rFonts w:ascii="Calibri" w:eastAsia="Calibri" w:hAnsi="Calibri" w:cs="Times New Roman"/>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link w:val="ListeParagrafChar"/>
    <w:uiPriority w:val="34"/>
    <w:qFormat/>
    <w:rsid w:val="002D63F2"/>
    <w:pPr>
      <w:ind w:left="720"/>
      <w:contextualSpacing/>
    </w:pPr>
    <w:rPr>
      <w:rFonts w:asciiTheme="minorHAnsi" w:eastAsiaTheme="minorHAnsi" w:hAnsiTheme="minorHAnsi" w:cstheme="minorBidi"/>
    </w:rPr>
  </w:style>
  <w:style w:type="paragraph" w:styleId="stBilgi">
    <w:name w:val="header"/>
    <w:basedOn w:val="Normal"/>
    <w:link w:val="stBilgiChar"/>
    <w:uiPriority w:val="99"/>
    <w:unhideWhenUsed/>
    <w:rsid w:val="008645BA"/>
    <w:pPr>
      <w:tabs>
        <w:tab w:val="center" w:pos="4703"/>
        <w:tab w:val="right" w:pos="9406"/>
      </w:tabs>
      <w:spacing w:after="0" w:line="240" w:lineRule="auto"/>
    </w:pPr>
  </w:style>
  <w:style w:type="character" w:customStyle="1" w:styleId="stBilgiChar">
    <w:name w:val="Üst Bilgi Char"/>
    <w:basedOn w:val="VarsaylanParagrafYazTipi"/>
    <w:link w:val="stBilgi"/>
    <w:uiPriority w:val="99"/>
    <w:rsid w:val="008645BA"/>
    <w:rPr>
      <w:rFonts w:ascii="Calibri" w:eastAsia="Calibri" w:hAnsi="Calibri" w:cs="Times New Roman"/>
    </w:rPr>
  </w:style>
  <w:style w:type="paragraph" w:styleId="AltBilgi">
    <w:name w:val="footer"/>
    <w:basedOn w:val="Normal"/>
    <w:link w:val="AltBilgiChar"/>
    <w:uiPriority w:val="99"/>
    <w:unhideWhenUsed/>
    <w:rsid w:val="008645BA"/>
    <w:pPr>
      <w:tabs>
        <w:tab w:val="center" w:pos="4703"/>
        <w:tab w:val="right" w:pos="9406"/>
      </w:tabs>
      <w:spacing w:after="0" w:line="240" w:lineRule="auto"/>
    </w:pPr>
  </w:style>
  <w:style w:type="character" w:customStyle="1" w:styleId="AltBilgiChar">
    <w:name w:val="Alt Bilgi Char"/>
    <w:basedOn w:val="VarsaylanParagrafYazTipi"/>
    <w:link w:val="AltBilgi"/>
    <w:uiPriority w:val="99"/>
    <w:rsid w:val="008645BA"/>
    <w:rPr>
      <w:rFonts w:ascii="Calibri" w:eastAsia="Calibri" w:hAnsi="Calibri" w:cs="Times New Roman"/>
    </w:rPr>
  </w:style>
  <w:style w:type="paragraph" w:customStyle="1" w:styleId="a">
    <w:basedOn w:val="Normal"/>
    <w:next w:val="stBilgi"/>
    <w:link w:val="stbilgiChar0"/>
    <w:rsid w:val="00AA4595"/>
    <w:pPr>
      <w:tabs>
        <w:tab w:val="center" w:pos="4536"/>
        <w:tab w:val="right" w:pos="9072"/>
      </w:tabs>
      <w:spacing w:after="0" w:line="240" w:lineRule="auto"/>
    </w:pPr>
    <w:rPr>
      <w:rFonts w:asciiTheme="minorHAnsi" w:eastAsia="Times New Roman" w:hAnsiTheme="minorHAnsi" w:cstheme="minorBidi"/>
      <w:sz w:val="24"/>
      <w:szCs w:val="24"/>
    </w:rPr>
  </w:style>
  <w:style w:type="character" w:customStyle="1" w:styleId="stbilgiChar0">
    <w:name w:val="Üstbilgi Char"/>
    <w:link w:val="a"/>
    <w:rsid w:val="00AA4595"/>
    <w:rPr>
      <w:rFonts w:eastAsia="Times New Roman"/>
      <w:sz w:val="24"/>
      <w:szCs w:val="24"/>
    </w:rPr>
  </w:style>
  <w:style w:type="paragraph" w:styleId="GvdeMetni">
    <w:name w:val="Body Text"/>
    <w:basedOn w:val="Normal"/>
    <w:link w:val="GvdeMetniChar"/>
    <w:rsid w:val="00AA4595"/>
    <w:pPr>
      <w:tabs>
        <w:tab w:val="left" w:pos="6645"/>
      </w:tabs>
      <w:spacing w:after="0" w:line="360" w:lineRule="auto"/>
      <w:jc w:val="both"/>
    </w:pPr>
    <w:rPr>
      <w:rFonts w:ascii="Times New Roman" w:eastAsia="Times New Roman" w:hAnsi="Times New Roman"/>
      <w:sz w:val="40"/>
      <w:szCs w:val="24"/>
      <w:lang w:val="en-US"/>
    </w:rPr>
  </w:style>
  <w:style w:type="character" w:customStyle="1" w:styleId="GvdeMetniChar">
    <w:name w:val="Gövde Metni Char"/>
    <w:basedOn w:val="VarsaylanParagrafYazTipi"/>
    <w:link w:val="GvdeMetni"/>
    <w:rsid w:val="00AA4595"/>
    <w:rPr>
      <w:rFonts w:ascii="Times New Roman" w:eastAsia="Times New Roman" w:hAnsi="Times New Roman" w:cs="Times New Roman"/>
      <w:sz w:val="40"/>
      <w:szCs w:val="24"/>
      <w:lang w:val="en-US"/>
    </w:rPr>
  </w:style>
  <w:style w:type="paragraph" w:styleId="BalonMetni">
    <w:name w:val="Balloon Text"/>
    <w:basedOn w:val="Normal"/>
    <w:link w:val="BalonMetniChar"/>
    <w:uiPriority w:val="99"/>
    <w:semiHidden/>
    <w:unhideWhenUsed/>
    <w:rsid w:val="00905670"/>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905670"/>
    <w:rPr>
      <w:rFonts w:ascii="Segoe UI" w:eastAsia="Calibri" w:hAnsi="Segoe UI" w:cs="Segoe UI"/>
      <w:sz w:val="18"/>
      <w:szCs w:val="18"/>
    </w:rPr>
  </w:style>
  <w:style w:type="paragraph" w:customStyle="1" w:styleId="Default">
    <w:name w:val="Default"/>
    <w:rsid w:val="00B94E2D"/>
    <w:pPr>
      <w:autoSpaceDE w:val="0"/>
      <w:autoSpaceDN w:val="0"/>
      <w:adjustRightInd w:val="0"/>
      <w:spacing w:after="0" w:line="240" w:lineRule="auto"/>
    </w:pPr>
    <w:rPr>
      <w:rFonts w:ascii="Calibri" w:hAnsi="Calibri" w:cs="Calibri"/>
      <w:color w:val="000000"/>
      <w:sz w:val="24"/>
      <w:szCs w:val="24"/>
    </w:rPr>
  </w:style>
  <w:style w:type="paragraph" w:styleId="NormalWeb">
    <w:name w:val="Normal (Web)"/>
    <w:basedOn w:val="Normal"/>
    <w:uiPriority w:val="99"/>
    <w:semiHidden/>
    <w:unhideWhenUsed/>
    <w:rsid w:val="00380116"/>
    <w:pPr>
      <w:spacing w:after="0" w:line="240" w:lineRule="auto"/>
    </w:pPr>
    <w:rPr>
      <w:rFonts w:ascii="Times New Roman" w:eastAsia="Times New Roman" w:hAnsi="Times New Roman"/>
      <w:sz w:val="24"/>
      <w:szCs w:val="24"/>
      <w:lang w:eastAsia="tr-TR"/>
    </w:rPr>
  </w:style>
  <w:style w:type="character" w:customStyle="1" w:styleId="ListeParagrafChar">
    <w:name w:val="Liste Paragraf Char"/>
    <w:basedOn w:val="VarsaylanParagrafYazTipi"/>
    <w:link w:val="ListeParagraf"/>
    <w:uiPriority w:val="34"/>
    <w:locked/>
    <w:rsid w:val="008C17E1"/>
  </w:style>
  <w:style w:type="character" w:styleId="Kpr">
    <w:name w:val="Hyperlink"/>
    <w:basedOn w:val="VarsaylanParagrafYazTipi"/>
    <w:uiPriority w:val="99"/>
    <w:unhideWhenUsed/>
    <w:rsid w:val="00F322EF"/>
    <w:rPr>
      <w:color w:val="0563C1" w:themeColor="hyperlink"/>
      <w:u w:val="single"/>
    </w:rPr>
  </w:style>
  <w:style w:type="character" w:styleId="AklamaBavurusu">
    <w:name w:val="annotation reference"/>
    <w:basedOn w:val="VarsaylanParagrafYazTipi"/>
    <w:uiPriority w:val="99"/>
    <w:semiHidden/>
    <w:unhideWhenUsed/>
    <w:rsid w:val="000629A1"/>
    <w:rPr>
      <w:sz w:val="16"/>
      <w:szCs w:val="16"/>
    </w:rPr>
  </w:style>
  <w:style w:type="paragraph" w:styleId="AklamaMetni">
    <w:name w:val="annotation text"/>
    <w:basedOn w:val="Normal"/>
    <w:link w:val="AklamaMetniChar"/>
    <w:uiPriority w:val="99"/>
    <w:semiHidden/>
    <w:unhideWhenUsed/>
    <w:rsid w:val="000629A1"/>
    <w:pPr>
      <w:spacing w:line="240" w:lineRule="auto"/>
    </w:pPr>
    <w:rPr>
      <w:sz w:val="20"/>
      <w:szCs w:val="20"/>
    </w:rPr>
  </w:style>
  <w:style w:type="character" w:customStyle="1" w:styleId="AklamaMetniChar">
    <w:name w:val="Açıklama Metni Char"/>
    <w:basedOn w:val="VarsaylanParagrafYazTipi"/>
    <w:link w:val="AklamaMetni"/>
    <w:uiPriority w:val="99"/>
    <w:semiHidden/>
    <w:rsid w:val="000629A1"/>
    <w:rPr>
      <w:rFonts w:ascii="Calibri" w:eastAsia="Calibri" w:hAnsi="Calibri" w:cs="Times New Roman"/>
      <w:sz w:val="20"/>
      <w:szCs w:val="20"/>
    </w:rPr>
  </w:style>
  <w:style w:type="paragraph" w:styleId="AklamaKonusu">
    <w:name w:val="annotation subject"/>
    <w:basedOn w:val="AklamaMetni"/>
    <w:next w:val="AklamaMetni"/>
    <w:link w:val="AklamaKonusuChar"/>
    <w:uiPriority w:val="99"/>
    <w:semiHidden/>
    <w:unhideWhenUsed/>
    <w:rsid w:val="000629A1"/>
    <w:rPr>
      <w:b/>
      <w:bCs/>
    </w:rPr>
  </w:style>
  <w:style w:type="character" w:customStyle="1" w:styleId="AklamaKonusuChar">
    <w:name w:val="Açıklama Konusu Char"/>
    <w:basedOn w:val="AklamaMetniChar"/>
    <w:link w:val="AklamaKonusu"/>
    <w:uiPriority w:val="99"/>
    <w:semiHidden/>
    <w:rsid w:val="000629A1"/>
    <w:rPr>
      <w:rFonts w:ascii="Calibri" w:eastAsia="Calibri" w:hAnsi="Calibri"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4877725">
      <w:bodyDiv w:val="1"/>
      <w:marLeft w:val="0"/>
      <w:marRight w:val="0"/>
      <w:marTop w:val="0"/>
      <w:marBottom w:val="0"/>
      <w:divBdr>
        <w:top w:val="none" w:sz="0" w:space="0" w:color="auto"/>
        <w:left w:val="none" w:sz="0" w:space="0" w:color="auto"/>
        <w:bottom w:val="none" w:sz="0" w:space="0" w:color="auto"/>
        <w:right w:val="none" w:sz="0" w:space="0" w:color="auto"/>
      </w:divBdr>
    </w:div>
    <w:div w:id="630332927">
      <w:bodyDiv w:val="1"/>
      <w:marLeft w:val="0"/>
      <w:marRight w:val="0"/>
      <w:marTop w:val="0"/>
      <w:marBottom w:val="0"/>
      <w:divBdr>
        <w:top w:val="none" w:sz="0" w:space="0" w:color="auto"/>
        <w:left w:val="none" w:sz="0" w:space="0" w:color="auto"/>
        <w:bottom w:val="none" w:sz="0" w:space="0" w:color="auto"/>
        <w:right w:val="none" w:sz="0" w:space="0" w:color="auto"/>
      </w:divBdr>
      <w:divsChild>
        <w:div w:id="839195364">
          <w:marLeft w:val="0"/>
          <w:marRight w:val="0"/>
          <w:marTop w:val="0"/>
          <w:marBottom w:val="0"/>
          <w:divBdr>
            <w:top w:val="none" w:sz="0" w:space="0" w:color="auto"/>
            <w:left w:val="none" w:sz="0" w:space="0" w:color="auto"/>
            <w:bottom w:val="none" w:sz="0" w:space="0" w:color="auto"/>
            <w:right w:val="none" w:sz="0" w:space="0" w:color="auto"/>
          </w:divBdr>
        </w:div>
      </w:divsChild>
    </w:div>
    <w:div w:id="1080248256">
      <w:bodyDiv w:val="1"/>
      <w:marLeft w:val="0"/>
      <w:marRight w:val="0"/>
      <w:marTop w:val="0"/>
      <w:marBottom w:val="0"/>
      <w:divBdr>
        <w:top w:val="none" w:sz="0" w:space="0" w:color="auto"/>
        <w:left w:val="none" w:sz="0" w:space="0" w:color="auto"/>
        <w:bottom w:val="none" w:sz="0" w:space="0" w:color="auto"/>
        <w:right w:val="none" w:sz="0" w:space="0" w:color="auto"/>
      </w:divBdr>
    </w:div>
    <w:div w:id="1305962602">
      <w:bodyDiv w:val="1"/>
      <w:marLeft w:val="0"/>
      <w:marRight w:val="0"/>
      <w:marTop w:val="0"/>
      <w:marBottom w:val="0"/>
      <w:divBdr>
        <w:top w:val="none" w:sz="0" w:space="0" w:color="auto"/>
        <w:left w:val="none" w:sz="0" w:space="0" w:color="auto"/>
        <w:bottom w:val="none" w:sz="0" w:space="0" w:color="auto"/>
        <w:right w:val="none" w:sz="0" w:space="0" w:color="auto"/>
      </w:divBdr>
    </w:div>
    <w:div w:id="1488595193">
      <w:bodyDiv w:val="1"/>
      <w:marLeft w:val="0"/>
      <w:marRight w:val="0"/>
      <w:marTop w:val="0"/>
      <w:marBottom w:val="0"/>
      <w:divBdr>
        <w:top w:val="none" w:sz="0" w:space="0" w:color="auto"/>
        <w:left w:val="none" w:sz="0" w:space="0" w:color="auto"/>
        <w:bottom w:val="none" w:sz="0" w:space="0" w:color="auto"/>
        <w:right w:val="none" w:sz="0" w:space="0" w:color="auto"/>
      </w:divBdr>
      <w:divsChild>
        <w:div w:id="1225677122">
          <w:marLeft w:val="0"/>
          <w:marRight w:val="0"/>
          <w:marTop w:val="0"/>
          <w:marBottom w:val="0"/>
          <w:divBdr>
            <w:top w:val="none" w:sz="0" w:space="0" w:color="auto"/>
            <w:left w:val="none" w:sz="0" w:space="0" w:color="auto"/>
            <w:bottom w:val="none" w:sz="0" w:space="0" w:color="auto"/>
            <w:right w:val="none" w:sz="0" w:space="0" w:color="auto"/>
          </w:divBdr>
        </w:div>
      </w:divsChild>
    </w:div>
    <w:div w:id="2069838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FEEE79-7A81-4F64-B2D6-1B50462D10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1650</Words>
  <Characters>9406</Characters>
  <Application>Microsoft Office Word</Application>
  <DocSecurity>0</DocSecurity>
  <Lines>78</Lines>
  <Paragraphs>22</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Hazal İNCE</dc:creator>
  <cp:keywords/>
  <dc:description/>
  <cp:lastModifiedBy>SU TUNCER</cp:lastModifiedBy>
  <cp:revision>2</cp:revision>
  <dcterms:created xsi:type="dcterms:W3CDTF">2019-12-12T12:55:00Z</dcterms:created>
  <dcterms:modified xsi:type="dcterms:W3CDTF">2019-12-12T12:55:00Z</dcterms:modified>
</cp:coreProperties>
</file>