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1B93" w14:textId="77777777" w:rsidR="00002FEE" w:rsidRPr="007F411F" w:rsidRDefault="00A87667" w:rsidP="001F1489">
      <w:pPr>
        <w:spacing w:line="360" w:lineRule="auto"/>
        <w:jc w:val="both"/>
        <w:rPr>
          <w:rFonts w:cs="Calibri"/>
          <w:b/>
          <w:color w:val="244061"/>
        </w:rPr>
      </w:pPr>
      <w:bookmarkStart w:id="0" w:name="_Hlk23856892"/>
      <w:r w:rsidRPr="007F411F">
        <w:rPr>
          <w:rFonts w:cs="Calibri"/>
          <w:b/>
          <w:noProof/>
          <w:color w:val="244061"/>
          <w:lang w:eastAsia="tr-TR"/>
        </w:rPr>
        <w:drawing>
          <wp:inline distT="0" distB="0" distL="0" distR="0">
            <wp:extent cx="1612900" cy="365760"/>
            <wp:effectExtent l="0" t="0" r="0" b="0"/>
            <wp:docPr id="1" name="Resim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365760"/>
                    </a:xfrm>
                    <a:prstGeom prst="rect">
                      <a:avLst/>
                    </a:prstGeom>
                    <a:noFill/>
                    <a:ln>
                      <a:noFill/>
                    </a:ln>
                  </pic:spPr>
                </pic:pic>
              </a:graphicData>
            </a:graphic>
          </wp:inline>
        </w:drawing>
      </w:r>
    </w:p>
    <w:p w14:paraId="3A0EA3F4" w14:textId="77777777" w:rsidR="003B6F7F" w:rsidRPr="007F411F" w:rsidRDefault="00857BE3" w:rsidP="001F1489">
      <w:pPr>
        <w:spacing w:after="0" w:line="360" w:lineRule="auto"/>
        <w:jc w:val="both"/>
        <w:rPr>
          <w:rFonts w:cs="Calibri"/>
          <w:b/>
          <w:color w:val="244061"/>
        </w:rPr>
      </w:pPr>
      <w:r w:rsidRPr="007F411F">
        <w:rPr>
          <w:rFonts w:cs="Calibri"/>
          <w:b/>
          <w:color w:val="244061"/>
        </w:rPr>
        <w:t xml:space="preserve">Geleceğin </w:t>
      </w:r>
      <w:r w:rsidR="001F1489" w:rsidRPr="007F411F">
        <w:rPr>
          <w:rFonts w:cs="Calibri"/>
          <w:b/>
          <w:color w:val="244061"/>
        </w:rPr>
        <w:t>Meslekleri-</w:t>
      </w:r>
      <w:r w:rsidR="00AD33AE" w:rsidRPr="007F411F">
        <w:rPr>
          <w:rFonts w:cs="Calibri"/>
          <w:b/>
          <w:color w:val="244061"/>
        </w:rPr>
        <w:t xml:space="preserve"> </w:t>
      </w:r>
      <w:r w:rsidR="000A4740" w:rsidRPr="007F411F">
        <w:rPr>
          <w:rFonts w:cs="Calibri"/>
          <w:b/>
          <w:color w:val="244061"/>
        </w:rPr>
        <w:t>Mesleklerin Geleceği Kongresi</w:t>
      </w:r>
    </w:p>
    <w:p w14:paraId="5EB4A167" w14:textId="77777777" w:rsidR="00002FEE" w:rsidRPr="007F411F" w:rsidRDefault="003B6F7F" w:rsidP="001F1489">
      <w:pPr>
        <w:spacing w:after="0" w:line="360" w:lineRule="auto"/>
        <w:jc w:val="both"/>
        <w:rPr>
          <w:rFonts w:cs="Calibri"/>
          <w:b/>
          <w:color w:val="244061"/>
        </w:rPr>
      </w:pPr>
      <w:r w:rsidRPr="007F411F">
        <w:rPr>
          <w:rFonts w:cs="Calibri"/>
          <w:b/>
          <w:color w:val="244061"/>
        </w:rPr>
        <w:t>5 Kasım 2019, YÖK Başkanlığı</w:t>
      </w:r>
    </w:p>
    <w:p w14:paraId="52A0DD7C" w14:textId="77777777" w:rsidR="003B6F7F" w:rsidRPr="007F411F" w:rsidRDefault="00AD33AE" w:rsidP="001F1489">
      <w:pPr>
        <w:spacing w:after="0" w:line="360" w:lineRule="auto"/>
        <w:jc w:val="both"/>
        <w:rPr>
          <w:rFonts w:cs="Calibri"/>
          <w:b/>
          <w:color w:val="244061"/>
        </w:rPr>
      </w:pPr>
      <w:r w:rsidRPr="007F411F">
        <w:rPr>
          <w:rFonts w:cs="Calibri"/>
          <w:b/>
          <w:color w:val="244061"/>
        </w:rPr>
        <w:t>TÜSİAD Yönetim Kurulu Başkanı Simone Kaslowski</w:t>
      </w:r>
    </w:p>
    <w:p w14:paraId="005DBB90" w14:textId="77777777" w:rsidR="000F4270" w:rsidRPr="007F411F" w:rsidRDefault="000F4270" w:rsidP="001F1489">
      <w:pPr>
        <w:spacing w:line="360" w:lineRule="auto"/>
        <w:jc w:val="both"/>
        <w:rPr>
          <w:rFonts w:cs="Calibri"/>
          <w:b/>
          <w:color w:val="244061"/>
        </w:rPr>
      </w:pPr>
    </w:p>
    <w:p w14:paraId="26F12ACD" w14:textId="77777777" w:rsidR="001F1489" w:rsidRPr="007F411F" w:rsidRDefault="001F1489" w:rsidP="001F1489">
      <w:pPr>
        <w:spacing w:line="360" w:lineRule="auto"/>
        <w:jc w:val="both"/>
        <w:rPr>
          <w:rFonts w:cs="Calibri"/>
          <w:b/>
          <w:color w:val="244061"/>
        </w:rPr>
      </w:pPr>
      <w:r w:rsidRPr="007F411F">
        <w:rPr>
          <w:rFonts w:cs="Calibri"/>
          <w:b/>
          <w:color w:val="244061"/>
        </w:rPr>
        <w:t xml:space="preserve">Sayın Cumhurbaşkanı Yardımcım, Sayın YÖK Başkanı, </w:t>
      </w:r>
      <w:r w:rsidR="002C7DC5" w:rsidRPr="007F411F">
        <w:rPr>
          <w:rFonts w:cs="Calibri"/>
          <w:b/>
          <w:color w:val="244061"/>
        </w:rPr>
        <w:t xml:space="preserve">Sayın </w:t>
      </w:r>
      <w:r w:rsidRPr="007F411F">
        <w:rPr>
          <w:rFonts w:cs="Calibri"/>
          <w:b/>
          <w:color w:val="244061"/>
        </w:rPr>
        <w:t xml:space="preserve">Rektörler, </w:t>
      </w:r>
      <w:r w:rsidR="002C7DC5" w:rsidRPr="007F411F">
        <w:rPr>
          <w:rFonts w:cs="Calibri"/>
          <w:b/>
          <w:color w:val="244061"/>
        </w:rPr>
        <w:t>Sayın</w:t>
      </w:r>
      <w:r w:rsidRPr="007F411F">
        <w:rPr>
          <w:rFonts w:cs="Calibri"/>
          <w:b/>
          <w:color w:val="244061"/>
        </w:rPr>
        <w:t xml:space="preserve"> Konuklar,</w:t>
      </w:r>
    </w:p>
    <w:p w14:paraId="0D03C9C0" w14:textId="77777777" w:rsidR="001F1489" w:rsidRPr="007F411F" w:rsidRDefault="00717458" w:rsidP="001F1489">
      <w:pPr>
        <w:spacing w:line="360" w:lineRule="auto"/>
        <w:jc w:val="both"/>
        <w:rPr>
          <w:rFonts w:cs="Calibri"/>
          <w:color w:val="244061"/>
        </w:rPr>
      </w:pPr>
      <w:r w:rsidRPr="007F411F">
        <w:rPr>
          <w:rFonts w:cs="Calibri"/>
          <w:color w:val="244061"/>
        </w:rPr>
        <w:t xml:space="preserve">Şahsım ve </w:t>
      </w:r>
      <w:r w:rsidR="001F1489" w:rsidRPr="007F411F">
        <w:rPr>
          <w:rFonts w:cs="Calibri"/>
          <w:color w:val="244061"/>
        </w:rPr>
        <w:t xml:space="preserve">TÜSİAD Yönetim Kurulu adına sizleri saygıyla selamlıyorum. “Mesleklerin geleceği ve geleceğin meslekleri” konulu bu toplantıda gençleri geleceğe hazırlayan üniversitelerin en yetkili yöneticileriyle bir arada olmaktan </w:t>
      </w:r>
      <w:r w:rsidR="00AE41A0" w:rsidRPr="007F411F">
        <w:rPr>
          <w:rFonts w:cs="Calibri"/>
          <w:color w:val="244061"/>
        </w:rPr>
        <w:t xml:space="preserve">dolayı </w:t>
      </w:r>
      <w:r w:rsidR="001F1489" w:rsidRPr="007F411F">
        <w:rPr>
          <w:rFonts w:cs="Calibri"/>
          <w:color w:val="244061"/>
        </w:rPr>
        <w:t>çok mutluyum.</w:t>
      </w:r>
    </w:p>
    <w:p w14:paraId="655F935B" w14:textId="77777777" w:rsidR="000F4270" w:rsidRPr="007F411F" w:rsidRDefault="001F1489" w:rsidP="001F1489">
      <w:pPr>
        <w:spacing w:line="360" w:lineRule="auto"/>
        <w:jc w:val="both"/>
        <w:rPr>
          <w:rFonts w:cs="Calibri"/>
          <w:color w:val="244061"/>
        </w:rPr>
      </w:pPr>
      <w:r w:rsidRPr="007F411F">
        <w:rPr>
          <w:rFonts w:cs="Calibri"/>
          <w:color w:val="244061"/>
        </w:rPr>
        <w:t>Teknolojideki gelişmeler</w:t>
      </w:r>
      <w:r w:rsidR="006C0CC7" w:rsidRPr="007F411F">
        <w:rPr>
          <w:rFonts w:cs="Calibri"/>
          <w:color w:val="244061"/>
        </w:rPr>
        <w:t xml:space="preserve"> </w:t>
      </w:r>
      <w:r w:rsidRPr="007F411F">
        <w:rPr>
          <w:rFonts w:cs="Calibri"/>
          <w:color w:val="244061"/>
        </w:rPr>
        <w:t>her gün hayatımıza farklı bir noktada temas ediyor</w:t>
      </w:r>
      <w:r w:rsidR="00CB1791">
        <w:rPr>
          <w:rFonts w:cs="Calibri"/>
          <w:color w:val="244061"/>
        </w:rPr>
        <w:t>,</w:t>
      </w:r>
      <w:r w:rsidR="006C0CC7" w:rsidRPr="007F411F">
        <w:rPr>
          <w:rFonts w:cs="Calibri"/>
          <w:color w:val="244061"/>
        </w:rPr>
        <w:t xml:space="preserve"> </w:t>
      </w:r>
      <w:r w:rsidRPr="007F411F">
        <w:rPr>
          <w:rFonts w:cs="Calibri"/>
          <w:color w:val="244061"/>
        </w:rPr>
        <w:t xml:space="preserve">yaşam standartlarımızı değiştiriyor. </w:t>
      </w:r>
      <w:r w:rsidR="007C0891" w:rsidRPr="007F411F">
        <w:rPr>
          <w:rFonts w:cs="Calibri"/>
          <w:color w:val="244061"/>
        </w:rPr>
        <w:t xml:space="preserve">Geçmişte ekonomik varlıklar çoğunlukla dokunulabilir maddi varlıklardı. Artık altın madenleri ve hatta petrol kuyuları değil teknik ve kurumsal bilgi en kıymetli iktisadi varlık haline gelmekte. </w:t>
      </w:r>
    </w:p>
    <w:p w14:paraId="1EA4E446" w14:textId="77777777" w:rsidR="00717458" w:rsidRPr="007F411F" w:rsidRDefault="001F1489" w:rsidP="001F1489">
      <w:pPr>
        <w:spacing w:line="360" w:lineRule="auto"/>
        <w:jc w:val="both"/>
        <w:rPr>
          <w:rFonts w:cs="Calibri"/>
          <w:color w:val="244061"/>
        </w:rPr>
      </w:pPr>
      <w:r w:rsidRPr="007F411F">
        <w:rPr>
          <w:rFonts w:cs="Calibri"/>
          <w:color w:val="244061"/>
        </w:rPr>
        <w:t xml:space="preserve">Yapay zekâ, robotlar, kuantum bilgisayar ve üç boyutlu yazıcılar hızla hayatımıza dahil oluyor. </w:t>
      </w:r>
      <w:r w:rsidR="006D1D1C" w:rsidRPr="007F411F">
        <w:rPr>
          <w:rFonts w:cs="Calibri"/>
          <w:color w:val="244061"/>
        </w:rPr>
        <w:t xml:space="preserve">Yapay zekaya ve 5G teknolojisine yatırım yapma konusunda </w:t>
      </w:r>
      <w:r w:rsidR="00162F37" w:rsidRPr="007F411F">
        <w:rPr>
          <w:rFonts w:cs="Calibri"/>
          <w:color w:val="244061"/>
        </w:rPr>
        <w:t>ülkeler</w:t>
      </w:r>
      <w:r w:rsidR="004E0803" w:rsidRPr="007F411F">
        <w:rPr>
          <w:rFonts w:cs="Calibri"/>
          <w:color w:val="244061"/>
        </w:rPr>
        <w:t>arası çetin</w:t>
      </w:r>
      <w:r w:rsidR="006D1D1C" w:rsidRPr="007F411F">
        <w:rPr>
          <w:rFonts w:cs="Calibri"/>
          <w:color w:val="244061"/>
        </w:rPr>
        <w:t xml:space="preserve"> bir yarış var. </w:t>
      </w:r>
      <w:r w:rsidRPr="007F411F">
        <w:rPr>
          <w:rFonts w:cs="Calibri"/>
          <w:color w:val="244061"/>
        </w:rPr>
        <w:t xml:space="preserve">Apple, </w:t>
      </w:r>
      <w:proofErr w:type="spellStart"/>
      <w:r w:rsidRPr="007F411F">
        <w:rPr>
          <w:rFonts w:cs="Calibri"/>
          <w:color w:val="244061"/>
        </w:rPr>
        <w:t>Tencent</w:t>
      </w:r>
      <w:proofErr w:type="spellEnd"/>
      <w:r w:rsidRPr="007F411F">
        <w:rPr>
          <w:rFonts w:cs="Calibri"/>
          <w:color w:val="244061"/>
        </w:rPr>
        <w:t xml:space="preserve"> ve Google gibi gerek ABD gerekse Çin’de önde gelen teknoloji şirketleri yüzlerce milyar dolar değerin</w:t>
      </w:r>
      <w:r w:rsidR="00162F37" w:rsidRPr="007F411F">
        <w:rPr>
          <w:rFonts w:cs="Calibri"/>
          <w:color w:val="244061"/>
        </w:rPr>
        <w:t>e ulaştı</w:t>
      </w:r>
      <w:r w:rsidR="006D1D1C" w:rsidRPr="007F411F">
        <w:rPr>
          <w:rFonts w:cs="Calibri"/>
          <w:color w:val="244061"/>
        </w:rPr>
        <w:t xml:space="preserve">. </w:t>
      </w:r>
    </w:p>
    <w:p w14:paraId="36D61F95" w14:textId="77777777" w:rsidR="001F1489" w:rsidRPr="007F411F" w:rsidRDefault="00A31D47" w:rsidP="001F1489">
      <w:pPr>
        <w:spacing w:line="360" w:lineRule="auto"/>
        <w:jc w:val="both"/>
        <w:rPr>
          <w:rFonts w:cs="Calibri"/>
          <w:color w:val="244061"/>
        </w:rPr>
      </w:pPr>
      <w:r w:rsidRPr="007F411F">
        <w:rPr>
          <w:rFonts w:cs="Calibri"/>
          <w:color w:val="244061"/>
        </w:rPr>
        <w:t>Y</w:t>
      </w:r>
      <w:r w:rsidR="001F1489" w:rsidRPr="007F411F">
        <w:rPr>
          <w:rFonts w:cs="Calibri"/>
          <w:color w:val="244061"/>
        </w:rPr>
        <w:t xml:space="preserve">azar </w:t>
      </w:r>
      <w:proofErr w:type="spellStart"/>
      <w:r w:rsidR="001F1489" w:rsidRPr="007F411F">
        <w:rPr>
          <w:rFonts w:cs="Calibri"/>
          <w:color w:val="244061"/>
        </w:rPr>
        <w:t>Harari’nin</w:t>
      </w:r>
      <w:proofErr w:type="spellEnd"/>
      <w:r w:rsidR="001F1489" w:rsidRPr="007F411F">
        <w:rPr>
          <w:rFonts w:cs="Calibri"/>
          <w:color w:val="244061"/>
        </w:rPr>
        <w:t xml:space="preserve"> belirttiği gibi</w:t>
      </w:r>
      <w:r w:rsidR="00162F37" w:rsidRPr="007F411F">
        <w:rPr>
          <w:rFonts w:cs="Calibri"/>
          <w:color w:val="244061"/>
        </w:rPr>
        <w:t>,</w:t>
      </w:r>
      <w:r w:rsidR="001F1489" w:rsidRPr="007F411F">
        <w:rPr>
          <w:rFonts w:cs="Calibri"/>
          <w:color w:val="244061"/>
        </w:rPr>
        <w:t xml:space="preserve"> “bu serveti eskiden olduğu gibi savaşarak ele geçiremeyiz”. Teknolojinin damga vurduğu bir dünyada ve bilgiye dayalı ekonomide</w:t>
      </w:r>
      <w:r w:rsidR="00AE41A0" w:rsidRPr="007F411F">
        <w:rPr>
          <w:rFonts w:cs="Calibri"/>
          <w:color w:val="244061"/>
        </w:rPr>
        <w:t>,</w:t>
      </w:r>
      <w:r w:rsidR="001F1489" w:rsidRPr="007F411F">
        <w:rPr>
          <w:rFonts w:cs="Calibri"/>
          <w:color w:val="244061"/>
        </w:rPr>
        <w:t xml:space="preserve"> bizi ileri taşıyacak en önemli kaldıraç</w:t>
      </w:r>
      <w:r w:rsidR="00AE41A0" w:rsidRPr="007F411F">
        <w:rPr>
          <w:rFonts w:cs="Calibri"/>
          <w:color w:val="244061"/>
        </w:rPr>
        <w:t>,</w:t>
      </w:r>
      <w:r w:rsidR="001F1489" w:rsidRPr="007F411F">
        <w:rPr>
          <w:rFonts w:cs="Calibri"/>
          <w:color w:val="244061"/>
        </w:rPr>
        <w:t xml:space="preserve"> akıl ve bilim olacak.</w:t>
      </w:r>
      <w:r w:rsidR="009F7116" w:rsidRPr="007F411F">
        <w:rPr>
          <w:rFonts w:cs="Calibri"/>
          <w:color w:val="244061"/>
        </w:rPr>
        <w:t xml:space="preserve"> Bilim yuvaları üniversiteler ve teknolojik gelişmenin motoru iş dünyası olarak önemli sorumluluklarımız bulunuyor.</w:t>
      </w:r>
    </w:p>
    <w:p w14:paraId="4F865BEA" w14:textId="77777777" w:rsidR="001F1489" w:rsidRPr="007F411F" w:rsidRDefault="001F1489" w:rsidP="001F1489">
      <w:pPr>
        <w:spacing w:line="360" w:lineRule="auto"/>
        <w:jc w:val="both"/>
        <w:rPr>
          <w:rFonts w:cs="Calibri"/>
          <w:color w:val="244061"/>
        </w:rPr>
      </w:pPr>
      <w:r w:rsidRPr="007F411F">
        <w:rPr>
          <w:rFonts w:cs="Calibri"/>
          <w:color w:val="244061"/>
        </w:rPr>
        <w:t>Dünya Ekonomik Forumu tarafından hazırlanan</w:t>
      </w:r>
      <w:r w:rsidR="006C0CC7" w:rsidRPr="007F411F">
        <w:rPr>
          <w:rFonts w:cs="Calibri"/>
          <w:color w:val="244061"/>
        </w:rPr>
        <w:t xml:space="preserve"> </w:t>
      </w:r>
      <w:r w:rsidRPr="007F411F">
        <w:rPr>
          <w:rFonts w:cs="Calibri"/>
          <w:color w:val="244061"/>
        </w:rPr>
        <w:t>‘İşlerin Geleceği’ raporunda belirtildiği gibi</w:t>
      </w:r>
      <w:r w:rsidR="004B551A">
        <w:rPr>
          <w:rFonts w:cs="Calibri"/>
          <w:color w:val="244061"/>
        </w:rPr>
        <w:t>,</w:t>
      </w:r>
      <w:r w:rsidRPr="007F411F">
        <w:rPr>
          <w:rFonts w:cs="Calibri"/>
          <w:color w:val="244061"/>
        </w:rPr>
        <w:t xml:space="preserve"> büyük veri analizi</w:t>
      </w:r>
      <w:r w:rsidR="00D73402" w:rsidRPr="007F411F">
        <w:rPr>
          <w:rFonts w:cs="Calibri"/>
          <w:color w:val="244061"/>
        </w:rPr>
        <w:t>, robot teknolojileri</w:t>
      </w:r>
      <w:r w:rsidR="004E0803" w:rsidRPr="007F411F">
        <w:rPr>
          <w:rFonts w:cs="Calibri"/>
          <w:color w:val="244061"/>
        </w:rPr>
        <w:t>,</w:t>
      </w:r>
      <w:r w:rsidRPr="007F411F">
        <w:rPr>
          <w:rFonts w:cs="Calibri"/>
          <w:color w:val="244061"/>
        </w:rPr>
        <w:t xml:space="preserve"> </w:t>
      </w:r>
      <w:r w:rsidR="004E0803" w:rsidRPr="007F411F">
        <w:rPr>
          <w:rFonts w:cs="Calibri"/>
          <w:color w:val="244061"/>
        </w:rPr>
        <w:t xml:space="preserve">yapay zekâ </w:t>
      </w:r>
      <w:r w:rsidRPr="007F411F">
        <w:rPr>
          <w:rFonts w:cs="Calibri"/>
          <w:color w:val="244061"/>
        </w:rPr>
        <w:t>ve bulut teknoloji</w:t>
      </w:r>
      <w:r w:rsidR="00D73402" w:rsidRPr="007F411F">
        <w:rPr>
          <w:rFonts w:cs="Calibri"/>
          <w:color w:val="244061"/>
        </w:rPr>
        <w:t>si</w:t>
      </w:r>
      <w:r w:rsidRPr="007F411F">
        <w:rPr>
          <w:rFonts w:cs="Calibri"/>
          <w:color w:val="244061"/>
        </w:rPr>
        <w:t xml:space="preserve">nin </w:t>
      </w:r>
      <w:r w:rsidR="00162F37" w:rsidRPr="007F411F">
        <w:rPr>
          <w:rFonts w:cs="Calibri"/>
          <w:color w:val="244061"/>
        </w:rPr>
        <w:t xml:space="preserve">iyice yaygınlaşması </w:t>
      </w:r>
      <w:r w:rsidRPr="007F411F">
        <w:rPr>
          <w:rFonts w:cs="Calibri"/>
          <w:color w:val="244061"/>
        </w:rPr>
        <w:t xml:space="preserve">önümüzdeki 4 yılın beklenen gelişmeleridir. Nesnelerin interneti ve ileri üretim teknolojileri iş yapış biçimlerini şimdiden dönüştürmeye başladı. Teknoloji sayesinde çalışma süresi ve çalışma </w:t>
      </w:r>
      <w:proofErr w:type="spellStart"/>
      <w:r w:rsidRPr="007F411F">
        <w:rPr>
          <w:rFonts w:cs="Calibri"/>
          <w:color w:val="244061"/>
        </w:rPr>
        <w:t>lokasyonunda</w:t>
      </w:r>
      <w:proofErr w:type="spellEnd"/>
      <w:r w:rsidRPr="007F411F">
        <w:rPr>
          <w:rFonts w:cs="Calibri"/>
          <w:color w:val="244061"/>
        </w:rPr>
        <w:t xml:space="preserve"> da esnek yaklaşımlar gündemde. Kısacası, iş dünyasında hiçbir iş dün yapıldığı gibi yapılmıyor ve bundan sonra da </w:t>
      </w:r>
      <w:r w:rsidR="004E0803" w:rsidRPr="007F411F">
        <w:rPr>
          <w:rFonts w:cs="Calibri"/>
          <w:color w:val="244061"/>
        </w:rPr>
        <w:t xml:space="preserve">aynı şekilde </w:t>
      </w:r>
      <w:r w:rsidRPr="007F411F">
        <w:rPr>
          <w:rFonts w:cs="Calibri"/>
          <w:color w:val="244061"/>
        </w:rPr>
        <w:t>yapılmayacak.</w:t>
      </w:r>
    </w:p>
    <w:p w14:paraId="7080F01B" w14:textId="77777777" w:rsidR="000F4270" w:rsidRPr="007F411F" w:rsidRDefault="001F1489" w:rsidP="001F1489">
      <w:pPr>
        <w:spacing w:line="360" w:lineRule="auto"/>
        <w:jc w:val="both"/>
        <w:rPr>
          <w:rFonts w:cs="Calibri"/>
          <w:color w:val="244061"/>
        </w:rPr>
      </w:pPr>
      <w:r w:rsidRPr="007F411F">
        <w:rPr>
          <w:rFonts w:cs="Calibri"/>
          <w:color w:val="244061"/>
        </w:rPr>
        <w:t>TÜSİAD olarak</w:t>
      </w:r>
      <w:r w:rsidR="006C0CC7" w:rsidRPr="007F411F">
        <w:rPr>
          <w:rFonts w:cs="Calibri"/>
          <w:color w:val="244061"/>
        </w:rPr>
        <w:t xml:space="preserve"> </w:t>
      </w:r>
      <w:r w:rsidRPr="007F411F">
        <w:rPr>
          <w:rFonts w:cs="Calibri"/>
          <w:color w:val="244061"/>
        </w:rPr>
        <w:t>dünyanın girmekte olduğu bu yeni evrede ülkemizin rekabet gücünün korunup geliştirilmesi için gereken adımlara odaklanıyoruz. Raporlarla</w:t>
      </w:r>
      <w:r w:rsidR="006C0CC7" w:rsidRPr="007F411F">
        <w:rPr>
          <w:rFonts w:cs="Calibri"/>
          <w:color w:val="244061"/>
        </w:rPr>
        <w:t>,</w:t>
      </w:r>
      <w:r w:rsidRPr="007F411F">
        <w:rPr>
          <w:rFonts w:cs="Calibri"/>
          <w:color w:val="244061"/>
        </w:rPr>
        <w:t xml:space="preserve"> konferanslarla</w:t>
      </w:r>
      <w:r w:rsidR="00AE41A0" w:rsidRPr="007F411F">
        <w:rPr>
          <w:rFonts w:cs="Calibri"/>
          <w:color w:val="244061"/>
        </w:rPr>
        <w:t xml:space="preserve"> ve</w:t>
      </w:r>
      <w:r w:rsidRPr="007F411F">
        <w:rPr>
          <w:rFonts w:cs="Calibri"/>
          <w:color w:val="244061"/>
        </w:rPr>
        <w:t xml:space="preserve"> projelerle hem bilinçlendirmek hem de politikalara katkı sağlamak için yoğun şekilde çalışıyoruz. Çünkü şuna eminiz: Ülkemizin coğrafi konumu ve düşük işgücü maliyeti gibi özellikleri, dijital çağda</w:t>
      </w:r>
      <w:r w:rsidR="00162F37" w:rsidRPr="007F411F">
        <w:rPr>
          <w:rFonts w:cs="Calibri"/>
          <w:color w:val="244061"/>
        </w:rPr>
        <w:t>,</w:t>
      </w:r>
      <w:r w:rsidRPr="007F411F">
        <w:rPr>
          <w:rFonts w:cs="Calibri"/>
          <w:color w:val="244061"/>
        </w:rPr>
        <w:t xml:space="preserve"> küresel rekabet gücümüz açısından</w:t>
      </w:r>
      <w:r w:rsidR="00162F37" w:rsidRPr="007F411F">
        <w:rPr>
          <w:rFonts w:cs="Calibri"/>
          <w:color w:val="244061"/>
        </w:rPr>
        <w:t>,</w:t>
      </w:r>
      <w:r w:rsidRPr="007F411F">
        <w:rPr>
          <w:rFonts w:cs="Calibri"/>
          <w:color w:val="244061"/>
        </w:rPr>
        <w:t xml:space="preserve"> sürdürülebilir ve yeterli değildir. </w:t>
      </w:r>
    </w:p>
    <w:p w14:paraId="1D881C52" w14:textId="77777777" w:rsidR="000F4270" w:rsidRPr="007F411F" w:rsidRDefault="001F1489" w:rsidP="001F1489">
      <w:pPr>
        <w:spacing w:line="360" w:lineRule="auto"/>
        <w:jc w:val="both"/>
        <w:rPr>
          <w:rFonts w:cs="Calibri"/>
          <w:color w:val="244061"/>
        </w:rPr>
      </w:pPr>
      <w:bookmarkStart w:id="1" w:name="_Hlk23857325"/>
      <w:r w:rsidRPr="007F411F">
        <w:rPr>
          <w:rFonts w:cs="Calibri"/>
          <w:color w:val="244061"/>
        </w:rPr>
        <w:t>Dijital dönüş</w:t>
      </w:r>
      <w:r w:rsidR="00CF2E4C" w:rsidRPr="007F411F">
        <w:rPr>
          <w:rFonts w:cs="Calibri"/>
          <w:color w:val="244061"/>
        </w:rPr>
        <w:t>ümün</w:t>
      </w:r>
      <w:r w:rsidR="006C0CC7" w:rsidRPr="007F411F">
        <w:rPr>
          <w:rFonts w:cs="Calibri"/>
          <w:color w:val="244061"/>
        </w:rPr>
        <w:t xml:space="preserve"> </w:t>
      </w:r>
      <w:r w:rsidR="00CF2E4C" w:rsidRPr="007F411F">
        <w:rPr>
          <w:rFonts w:cs="Calibri"/>
          <w:color w:val="244061"/>
        </w:rPr>
        <w:t xml:space="preserve">Türkiye’nin yeni kalkınma </w:t>
      </w:r>
      <w:r w:rsidRPr="007F411F">
        <w:rPr>
          <w:rFonts w:cs="Calibri"/>
          <w:color w:val="244061"/>
        </w:rPr>
        <w:t xml:space="preserve">hikayesinin temeli olacağına inanıyoruz. Ülkemiz bu konuları tartışmakta dünya gündemi ile paralel hareket ediyor. 4. Sanayi Devrimini yakalamamız mümkün. Yeter ki </w:t>
      </w:r>
      <w:r w:rsidR="009F7116" w:rsidRPr="007F411F">
        <w:rPr>
          <w:rFonts w:cs="Calibri"/>
          <w:color w:val="244061"/>
        </w:rPr>
        <w:t>ülke olarak bu hedefe kilitlen</w:t>
      </w:r>
      <w:r w:rsidRPr="007F411F">
        <w:rPr>
          <w:rFonts w:cs="Calibri"/>
          <w:color w:val="244061"/>
        </w:rPr>
        <w:t xml:space="preserve">elim ve gerekli </w:t>
      </w:r>
      <w:r w:rsidR="00434821" w:rsidRPr="007F411F">
        <w:rPr>
          <w:rFonts w:cs="Calibri"/>
          <w:color w:val="244061"/>
        </w:rPr>
        <w:t>eylemleri hayata geçirelim</w:t>
      </w:r>
      <w:r w:rsidRPr="007F411F">
        <w:rPr>
          <w:rFonts w:cs="Calibri"/>
          <w:color w:val="244061"/>
        </w:rPr>
        <w:t>. </w:t>
      </w:r>
    </w:p>
    <w:bookmarkEnd w:id="1"/>
    <w:p w14:paraId="09B32778" w14:textId="77777777" w:rsidR="001F1489" w:rsidRPr="007F411F" w:rsidRDefault="001F1489" w:rsidP="001F1489">
      <w:pPr>
        <w:spacing w:line="360" w:lineRule="auto"/>
        <w:jc w:val="both"/>
        <w:rPr>
          <w:rFonts w:cs="Calibri"/>
          <w:b/>
          <w:color w:val="244061"/>
        </w:rPr>
      </w:pPr>
      <w:r w:rsidRPr="007F411F">
        <w:rPr>
          <w:rFonts w:cs="Calibri"/>
          <w:b/>
          <w:color w:val="244061"/>
        </w:rPr>
        <w:t>Değerli Konuklar,</w:t>
      </w:r>
    </w:p>
    <w:p w14:paraId="38FDEA7B" w14:textId="77777777" w:rsidR="000F4270" w:rsidRPr="007F411F" w:rsidRDefault="001F1489" w:rsidP="00EE14A4">
      <w:pPr>
        <w:spacing w:line="360" w:lineRule="auto"/>
        <w:jc w:val="both"/>
        <w:rPr>
          <w:rFonts w:cs="Calibri"/>
          <w:color w:val="244061"/>
        </w:rPr>
      </w:pPr>
      <w:r w:rsidRPr="007F411F">
        <w:rPr>
          <w:rFonts w:cs="Calibri"/>
          <w:color w:val="244061"/>
        </w:rPr>
        <w:t>Her sanayi devriminde olduğu gibi</w:t>
      </w:r>
      <w:r w:rsidR="006C0CC7" w:rsidRPr="007F411F">
        <w:rPr>
          <w:rFonts w:cs="Calibri"/>
          <w:color w:val="244061"/>
        </w:rPr>
        <w:t xml:space="preserve"> </w:t>
      </w:r>
      <w:r w:rsidRPr="007F411F">
        <w:rPr>
          <w:rFonts w:cs="Calibri"/>
          <w:color w:val="244061"/>
        </w:rPr>
        <w:t>yenilikler istihdam üzerinde bir baskı oluştursa da</w:t>
      </w:r>
      <w:r w:rsidR="006C0CC7" w:rsidRPr="007F411F">
        <w:rPr>
          <w:rFonts w:cs="Calibri"/>
          <w:color w:val="244061"/>
        </w:rPr>
        <w:t xml:space="preserve"> </w:t>
      </w:r>
      <w:r w:rsidR="00552D50" w:rsidRPr="007F411F">
        <w:rPr>
          <w:rFonts w:cs="Calibri"/>
          <w:color w:val="244061"/>
        </w:rPr>
        <w:t xml:space="preserve">dijital dönüşümün başarıyla uygulandığı durumda </w:t>
      </w:r>
      <w:r w:rsidRPr="007F411F">
        <w:rPr>
          <w:rFonts w:cs="Calibri"/>
          <w:color w:val="244061"/>
        </w:rPr>
        <w:t xml:space="preserve">büyümenin getirdiği ek fırsatlar sayesinde yeni iş </w:t>
      </w:r>
      <w:r w:rsidR="00552D50" w:rsidRPr="007F411F">
        <w:rPr>
          <w:rFonts w:cs="Calibri"/>
          <w:color w:val="244061"/>
        </w:rPr>
        <w:t>ve istihdam olanak</w:t>
      </w:r>
      <w:r w:rsidRPr="007F411F">
        <w:rPr>
          <w:rFonts w:cs="Calibri"/>
          <w:color w:val="244061"/>
        </w:rPr>
        <w:t>ları da gündeme geliyor</w:t>
      </w:r>
      <w:r w:rsidR="00D73402" w:rsidRPr="007F411F">
        <w:rPr>
          <w:rFonts w:cs="Calibri"/>
          <w:color w:val="244061"/>
        </w:rPr>
        <w:t xml:space="preserve">. </w:t>
      </w:r>
      <w:r w:rsidR="00552D50" w:rsidRPr="007F411F">
        <w:rPr>
          <w:rFonts w:cs="Calibri"/>
          <w:color w:val="244061"/>
        </w:rPr>
        <w:t>Nitelikli olmayan istihdam ihtiyacında otomasyon dolayısıyla azalma beklenirken, sanayide dijital dönüşümle gelecek ek büyümenin doğru eğitim ve işgücü politikalarıyla birlikte mutlak istihdam artışı sağlaması bekleniyor.</w:t>
      </w:r>
      <w:r w:rsidRPr="007F411F">
        <w:rPr>
          <w:rFonts w:cs="Calibri"/>
          <w:color w:val="244061"/>
        </w:rPr>
        <w:t xml:space="preserve"> </w:t>
      </w:r>
      <w:r w:rsidR="00552D50" w:rsidRPr="007F411F">
        <w:rPr>
          <w:rFonts w:cs="Calibri"/>
          <w:color w:val="244061"/>
        </w:rPr>
        <w:t xml:space="preserve">Bu dönüşümü destekleyecek </w:t>
      </w:r>
      <w:r w:rsidR="00162F37" w:rsidRPr="007F411F">
        <w:rPr>
          <w:rFonts w:cs="Calibri"/>
          <w:color w:val="244061"/>
        </w:rPr>
        <w:t xml:space="preserve">kalitede </w:t>
      </w:r>
      <w:r w:rsidR="00552D50" w:rsidRPr="007F411F">
        <w:rPr>
          <w:rFonts w:cs="Calibri"/>
          <w:color w:val="244061"/>
        </w:rPr>
        <w:t>bir eğitim bu nedenle kritik önemde.</w:t>
      </w:r>
    </w:p>
    <w:p w14:paraId="001939E5" w14:textId="77777777" w:rsidR="00EE14A4" w:rsidRPr="007F411F" w:rsidRDefault="00EE14A4" w:rsidP="00EE14A4">
      <w:pPr>
        <w:spacing w:line="360" w:lineRule="auto"/>
        <w:jc w:val="both"/>
        <w:rPr>
          <w:rFonts w:cs="Calibri"/>
          <w:color w:val="244061"/>
        </w:rPr>
      </w:pPr>
      <w:r w:rsidRPr="007F411F">
        <w:rPr>
          <w:rFonts w:cs="Calibri"/>
          <w:color w:val="244061"/>
        </w:rPr>
        <w:t xml:space="preserve">Bugün ilkokula başlayan çocukların %65’i çalışma hayatına girdikleri zaman günümüzde adı bile olmayan mesleklerde çalışacak. Isaac Asimov’un 1950’lerde kitaplarında anlattığı robot psikologları artık çok da uçuk bir fikir değil. İklim mühendisinden blok zincir hukukçusuna; insan-makine takım yöneticisinden yapay </w:t>
      </w:r>
      <w:proofErr w:type="gramStart"/>
      <w:r w:rsidRPr="007F411F">
        <w:rPr>
          <w:rFonts w:cs="Calibri"/>
          <w:color w:val="244061"/>
        </w:rPr>
        <w:t>zeka</w:t>
      </w:r>
      <w:proofErr w:type="gramEnd"/>
      <w:r w:rsidRPr="007F411F">
        <w:rPr>
          <w:rFonts w:cs="Calibri"/>
          <w:color w:val="244061"/>
        </w:rPr>
        <w:t xml:space="preserve"> eğitmenliğine</w:t>
      </w:r>
      <w:r w:rsidR="006D1D1C" w:rsidRPr="007F411F">
        <w:rPr>
          <w:rFonts w:cs="Calibri"/>
          <w:color w:val="244061"/>
        </w:rPr>
        <w:t xml:space="preserve"> </w:t>
      </w:r>
      <w:r w:rsidRPr="007F411F">
        <w:rPr>
          <w:rFonts w:cs="Calibri"/>
          <w:color w:val="244061"/>
        </w:rPr>
        <w:t>pek çok yeni meslek adı zikrediliyor. Bu ve benzeri meslek isimleri</w:t>
      </w:r>
      <w:r w:rsidR="006C0CC7" w:rsidRPr="007F411F">
        <w:rPr>
          <w:rFonts w:cs="Calibri"/>
          <w:color w:val="244061"/>
        </w:rPr>
        <w:t xml:space="preserve"> </w:t>
      </w:r>
      <w:r w:rsidRPr="007F411F">
        <w:rPr>
          <w:rFonts w:cs="Calibri"/>
          <w:color w:val="244061"/>
        </w:rPr>
        <w:t>teknoloji</w:t>
      </w:r>
      <w:r w:rsidR="009F7116" w:rsidRPr="007F411F">
        <w:rPr>
          <w:rFonts w:cs="Calibri"/>
          <w:color w:val="244061"/>
        </w:rPr>
        <w:t>nin baş döndürücü hızına karşı</w:t>
      </w:r>
      <w:r w:rsidRPr="007F411F">
        <w:rPr>
          <w:rFonts w:cs="Calibri"/>
          <w:color w:val="244061"/>
        </w:rPr>
        <w:t xml:space="preserve"> her geçen yıl güncellenmek durumunda kalacak.</w:t>
      </w:r>
    </w:p>
    <w:p w14:paraId="62CEA50F" w14:textId="77777777" w:rsidR="00873B34" w:rsidRPr="007F411F" w:rsidRDefault="003B6041" w:rsidP="00D73402">
      <w:pPr>
        <w:spacing w:line="360" w:lineRule="auto"/>
        <w:jc w:val="both"/>
        <w:rPr>
          <w:rFonts w:cs="Calibri"/>
          <w:color w:val="244061"/>
        </w:rPr>
      </w:pPr>
      <w:r w:rsidRPr="007F411F">
        <w:rPr>
          <w:rFonts w:cs="Calibri"/>
          <w:color w:val="244061"/>
        </w:rPr>
        <w:t>Dünyamızın geleceğini</w:t>
      </w:r>
      <w:r w:rsidR="00434821" w:rsidRPr="007F411F">
        <w:rPr>
          <w:rFonts w:cs="Calibri"/>
          <w:color w:val="244061"/>
        </w:rPr>
        <w:t xml:space="preserve"> </w:t>
      </w:r>
      <w:r w:rsidR="00552D50" w:rsidRPr="007F411F">
        <w:rPr>
          <w:rFonts w:cs="Calibri"/>
          <w:color w:val="244061"/>
        </w:rPr>
        <w:t xml:space="preserve">belirleyici önemdeki </w:t>
      </w:r>
      <w:r w:rsidRPr="007F411F">
        <w:rPr>
          <w:rFonts w:cs="Calibri"/>
          <w:color w:val="244061"/>
        </w:rPr>
        <w:t>“</w:t>
      </w:r>
      <w:r w:rsidR="00434821" w:rsidRPr="007F411F">
        <w:rPr>
          <w:rFonts w:cs="Calibri"/>
          <w:color w:val="244061"/>
        </w:rPr>
        <w:t xml:space="preserve">sürdürülebilir kalkınma </w:t>
      </w:r>
      <w:proofErr w:type="spellStart"/>
      <w:r w:rsidR="009F7116" w:rsidRPr="007F411F">
        <w:rPr>
          <w:rFonts w:cs="Calibri"/>
          <w:color w:val="244061"/>
        </w:rPr>
        <w:t>hedefleri”nin</w:t>
      </w:r>
      <w:proofErr w:type="spellEnd"/>
      <w:r w:rsidR="009F7116" w:rsidRPr="007F411F">
        <w:rPr>
          <w:rFonts w:cs="Calibri"/>
          <w:color w:val="244061"/>
        </w:rPr>
        <w:t xml:space="preserve"> de</w:t>
      </w:r>
      <w:r w:rsidRPr="007F411F">
        <w:rPr>
          <w:rFonts w:cs="Calibri"/>
          <w:color w:val="244061"/>
        </w:rPr>
        <w:t xml:space="preserve"> </w:t>
      </w:r>
      <w:r w:rsidR="009F7116" w:rsidRPr="007F411F">
        <w:rPr>
          <w:rFonts w:cs="Calibri"/>
          <w:color w:val="244061"/>
        </w:rPr>
        <w:t xml:space="preserve">iş alanları ve istihdam </w:t>
      </w:r>
      <w:r w:rsidRPr="007F411F">
        <w:rPr>
          <w:rFonts w:cs="Calibri"/>
          <w:color w:val="244061"/>
        </w:rPr>
        <w:t xml:space="preserve">üzerinde etkileri olacak. </w:t>
      </w:r>
      <w:r w:rsidR="00434821" w:rsidRPr="007F411F">
        <w:rPr>
          <w:rFonts w:cs="Calibri"/>
          <w:color w:val="244061"/>
        </w:rPr>
        <w:t>S</w:t>
      </w:r>
      <w:r w:rsidR="00046C4F" w:rsidRPr="007F411F">
        <w:rPr>
          <w:rFonts w:cs="Calibri"/>
          <w:color w:val="244061"/>
        </w:rPr>
        <w:t xml:space="preserve">ürdürülebilir bir dünya yaratma konusunda </w:t>
      </w:r>
      <w:proofErr w:type="spellStart"/>
      <w:r w:rsidR="00046C4F" w:rsidRPr="007F411F">
        <w:rPr>
          <w:rFonts w:cs="Calibri"/>
          <w:color w:val="244061"/>
        </w:rPr>
        <w:t>bilinçsel</w:t>
      </w:r>
      <w:proofErr w:type="spellEnd"/>
      <w:r w:rsidR="00046C4F" w:rsidRPr="007F411F">
        <w:rPr>
          <w:rFonts w:cs="Calibri"/>
          <w:color w:val="244061"/>
        </w:rPr>
        <w:t xml:space="preserve"> </w:t>
      </w:r>
      <w:r w:rsidR="00434821" w:rsidRPr="007F411F">
        <w:rPr>
          <w:rFonts w:cs="Calibri"/>
          <w:color w:val="244061"/>
        </w:rPr>
        <w:t xml:space="preserve">bir </w:t>
      </w:r>
      <w:r w:rsidR="00046C4F" w:rsidRPr="007F411F">
        <w:rPr>
          <w:rFonts w:cs="Calibri"/>
          <w:color w:val="244061"/>
        </w:rPr>
        <w:t>dönüşüm</w:t>
      </w:r>
      <w:r w:rsidR="00434821" w:rsidRPr="007F411F">
        <w:rPr>
          <w:rFonts w:cs="Calibri"/>
          <w:color w:val="244061"/>
        </w:rPr>
        <w:t xml:space="preserve"> yaşanmakta</w:t>
      </w:r>
      <w:r w:rsidR="00046C4F" w:rsidRPr="007F411F">
        <w:rPr>
          <w:rFonts w:cs="Calibri"/>
          <w:color w:val="244061"/>
        </w:rPr>
        <w:t xml:space="preserve">. </w:t>
      </w:r>
      <w:r w:rsidR="00B574DD" w:rsidRPr="007F411F">
        <w:rPr>
          <w:rFonts w:cs="Calibri"/>
          <w:color w:val="244061"/>
        </w:rPr>
        <w:t xml:space="preserve">Sürdürülebilir Kalkınma </w:t>
      </w:r>
      <w:r w:rsidR="009F7116" w:rsidRPr="007F411F">
        <w:rPr>
          <w:rFonts w:cs="Calibri"/>
          <w:color w:val="244061"/>
        </w:rPr>
        <w:t>Hedefleri</w:t>
      </w:r>
      <w:r w:rsidR="00B574DD" w:rsidRPr="007F411F">
        <w:rPr>
          <w:rFonts w:cs="Calibri"/>
          <w:color w:val="244061"/>
        </w:rPr>
        <w:t xml:space="preserve"> </w:t>
      </w:r>
      <w:r w:rsidR="009764BE" w:rsidRPr="007F411F">
        <w:rPr>
          <w:rFonts w:cs="Calibri"/>
          <w:color w:val="244061"/>
        </w:rPr>
        <w:t xml:space="preserve">2030 yılına kadar dünya genelinde yoksulluğu sona erdirmek, eşitsizlik ve adaletsizlikle mücadele etmek ve iklim değişikliğinin üstesinden gelmek </w:t>
      </w:r>
      <w:r w:rsidR="00180AE8" w:rsidRPr="007F411F">
        <w:rPr>
          <w:rFonts w:cs="Calibri"/>
          <w:color w:val="244061"/>
        </w:rPr>
        <w:t>üzere ortaya kondu</w:t>
      </w:r>
      <w:r w:rsidR="009764BE" w:rsidRPr="007F411F">
        <w:rPr>
          <w:rFonts w:cs="Calibri"/>
          <w:color w:val="244061"/>
        </w:rPr>
        <w:t xml:space="preserve">. </w:t>
      </w:r>
    </w:p>
    <w:p w14:paraId="2C9F2A5C" w14:textId="77777777" w:rsidR="002E15D7" w:rsidRPr="007F411F" w:rsidRDefault="00046C4F" w:rsidP="00D73402">
      <w:pPr>
        <w:spacing w:line="360" w:lineRule="auto"/>
        <w:jc w:val="both"/>
        <w:rPr>
          <w:color w:val="244061"/>
        </w:rPr>
      </w:pPr>
      <w:r w:rsidRPr="007F411F">
        <w:rPr>
          <w:rFonts w:cs="Calibri"/>
          <w:color w:val="244061"/>
        </w:rPr>
        <w:t>İ</w:t>
      </w:r>
      <w:r w:rsidR="009764BE" w:rsidRPr="007F411F">
        <w:rPr>
          <w:rFonts w:cs="Calibri"/>
          <w:color w:val="244061"/>
        </w:rPr>
        <w:t>klim değişikliği rejiminin çerçevesini oluşturan Paris Anlaşması</w:t>
      </w:r>
      <w:r w:rsidR="00B574DD" w:rsidRPr="007F411F">
        <w:rPr>
          <w:rFonts w:cs="Calibri"/>
          <w:color w:val="244061"/>
        </w:rPr>
        <w:t xml:space="preserve"> ile beraber</w:t>
      </w:r>
      <w:r w:rsidR="00AE41A0" w:rsidRPr="007F411F">
        <w:rPr>
          <w:rFonts w:cs="Calibri"/>
          <w:color w:val="244061"/>
        </w:rPr>
        <w:t>,</w:t>
      </w:r>
      <w:r w:rsidR="00B574DD" w:rsidRPr="007F411F">
        <w:rPr>
          <w:rFonts w:cs="Calibri"/>
          <w:color w:val="244061"/>
        </w:rPr>
        <w:t xml:space="preserve"> çevre ve enerji sektörünü önemli değişiklikler bekliyor. Yenilenebilir enerji </w:t>
      </w:r>
      <w:r w:rsidRPr="007F411F">
        <w:rPr>
          <w:rFonts w:cs="Calibri"/>
          <w:color w:val="244061"/>
        </w:rPr>
        <w:t xml:space="preserve">ve geri dönüşüm </w:t>
      </w:r>
      <w:r w:rsidR="00B574DD" w:rsidRPr="007F411F">
        <w:rPr>
          <w:rFonts w:cs="Calibri"/>
          <w:color w:val="244061"/>
        </w:rPr>
        <w:t>ön plana çıkarken</w:t>
      </w:r>
      <w:r w:rsidR="00AE41A0" w:rsidRPr="007F411F">
        <w:rPr>
          <w:rFonts w:cs="Calibri"/>
          <w:color w:val="244061"/>
        </w:rPr>
        <w:t>,</w:t>
      </w:r>
      <w:r w:rsidR="00B574DD" w:rsidRPr="007F411F">
        <w:rPr>
          <w:rFonts w:cs="Calibri"/>
          <w:color w:val="244061"/>
        </w:rPr>
        <w:t xml:space="preserve"> bu alan</w:t>
      </w:r>
      <w:r w:rsidRPr="007F411F">
        <w:rPr>
          <w:rFonts w:cs="Calibri"/>
          <w:color w:val="244061"/>
        </w:rPr>
        <w:t>lar</w:t>
      </w:r>
      <w:r w:rsidR="00B574DD" w:rsidRPr="007F411F">
        <w:rPr>
          <w:rFonts w:cs="Calibri"/>
          <w:color w:val="244061"/>
        </w:rPr>
        <w:t xml:space="preserve">da yeni işler de </w:t>
      </w:r>
      <w:r w:rsidR="003B6041" w:rsidRPr="007F411F">
        <w:rPr>
          <w:rFonts w:cs="Calibri"/>
          <w:color w:val="244061"/>
        </w:rPr>
        <w:t>gündeme geliyor</w:t>
      </w:r>
      <w:r w:rsidR="00B574DD" w:rsidRPr="007F411F">
        <w:rPr>
          <w:rFonts w:cs="Calibri"/>
          <w:color w:val="244061"/>
        </w:rPr>
        <w:t>.</w:t>
      </w:r>
      <w:r w:rsidRPr="007F411F">
        <w:rPr>
          <w:rFonts w:cs="Calibri"/>
          <w:color w:val="244061"/>
        </w:rPr>
        <w:t xml:space="preserve"> </w:t>
      </w:r>
      <w:r w:rsidR="003B6041" w:rsidRPr="007F411F">
        <w:rPr>
          <w:rFonts w:cs="Calibri"/>
          <w:color w:val="244061"/>
        </w:rPr>
        <w:t xml:space="preserve">Üretim ve tüketim alışkanlıklarımız değişiyor. </w:t>
      </w:r>
      <w:r w:rsidRPr="007F411F">
        <w:rPr>
          <w:rFonts w:cs="Calibri"/>
          <w:color w:val="244061"/>
        </w:rPr>
        <w:t>Döngüsel ekonomiden, paylaşım ekonomisinden bahsediyoruz</w:t>
      </w:r>
      <w:r w:rsidR="003B6041" w:rsidRPr="007F411F">
        <w:rPr>
          <w:rFonts w:cs="Calibri"/>
          <w:color w:val="244061"/>
        </w:rPr>
        <w:t>.</w:t>
      </w:r>
      <w:r w:rsidRPr="007F411F">
        <w:rPr>
          <w:rFonts w:cs="Calibri"/>
          <w:color w:val="244061"/>
        </w:rPr>
        <w:t xml:space="preserve"> </w:t>
      </w:r>
      <w:r w:rsidR="002E15D7" w:rsidRPr="007F411F">
        <w:rPr>
          <w:rFonts w:cs="Calibri"/>
          <w:color w:val="244061"/>
        </w:rPr>
        <w:t>Sürdürülebilir Kalkınma</w:t>
      </w:r>
      <w:r w:rsidR="00B574DD" w:rsidRPr="007F411F">
        <w:rPr>
          <w:rFonts w:cs="Calibri"/>
          <w:color w:val="244061"/>
        </w:rPr>
        <w:t xml:space="preserve"> </w:t>
      </w:r>
      <w:proofErr w:type="spellStart"/>
      <w:r w:rsidR="00AF123B" w:rsidRPr="007F411F">
        <w:rPr>
          <w:rFonts w:cs="Calibri"/>
          <w:color w:val="244061"/>
        </w:rPr>
        <w:t>Amaçları’nın</w:t>
      </w:r>
      <w:proofErr w:type="spellEnd"/>
      <w:r w:rsidR="00B574DD" w:rsidRPr="007F411F">
        <w:rPr>
          <w:rFonts w:cs="Calibri"/>
          <w:color w:val="244061"/>
        </w:rPr>
        <w:t xml:space="preserve"> </w:t>
      </w:r>
      <w:r w:rsidR="00AF123B" w:rsidRPr="007F411F">
        <w:rPr>
          <w:rFonts w:cs="Calibri"/>
          <w:color w:val="244061"/>
        </w:rPr>
        <w:t>2030 yılın</w:t>
      </w:r>
      <w:r w:rsidR="00B574DD" w:rsidRPr="007F411F">
        <w:rPr>
          <w:rFonts w:cs="Calibri"/>
          <w:color w:val="244061"/>
        </w:rPr>
        <w:t>da gerçekleştirilmesi durumunda dünya genelinde yıllık en az 12 trilyon ABD doları piyasa değeri yaratıl</w:t>
      </w:r>
      <w:r w:rsidR="006D1D1C" w:rsidRPr="007F411F">
        <w:rPr>
          <w:rFonts w:cs="Calibri"/>
          <w:color w:val="244061"/>
        </w:rPr>
        <w:t xml:space="preserve">ması </w:t>
      </w:r>
      <w:r w:rsidR="001327FE" w:rsidRPr="007F411F">
        <w:rPr>
          <w:rFonts w:cs="Calibri"/>
          <w:color w:val="244061"/>
        </w:rPr>
        <w:t>mümkün</w:t>
      </w:r>
      <w:r w:rsidR="00434821" w:rsidRPr="007F411F">
        <w:rPr>
          <w:rFonts w:cs="Calibri"/>
          <w:color w:val="244061"/>
        </w:rPr>
        <w:t>.</w:t>
      </w:r>
      <w:r w:rsidR="00B574DD" w:rsidRPr="007F411F">
        <w:rPr>
          <w:rFonts w:cs="Calibri"/>
          <w:color w:val="244061"/>
        </w:rPr>
        <w:t xml:space="preserve"> </w:t>
      </w:r>
      <w:r w:rsidR="00434821" w:rsidRPr="007F411F">
        <w:rPr>
          <w:rFonts w:cs="Calibri"/>
          <w:color w:val="244061"/>
        </w:rPr>
        <w:t>B</w:t>
      </w:r>
      <w:r w:rsidR="00B574DD" w:rsidRPr="007F411F">
        <w:rPr>
          <w:rFonts w:cs="Calibri"/>
          <w:color w:val="244061"/>
        </w:rPr>
        <w:t xml:space="preserve">u </w:t>
      </w:r>
      <w:r w:rsidR="00434821" w:rsidRPr="007F411F">
        <w:rPr>
          <w:rFonts w:cs="Calibri"/>
          <w:color w:val="244061"/>
        </w:rPr>
        <w:t>ise</w:t>
      </w:r>
      <w:r w:rsidR="003B6041" w:rsidRPr="007F411F">
        <w:rPr>
          <w:rFonts w:cs="Calibri"/>
          <w:color w:val="244061"/>
        </w:rPr>
        <w:t xml:space="preserve"> </w:t>
      </w:r>
      <w:r w:rsidR="00B574DD" w:rsidRPr="007F411F">
        <w:rPr>
          <w:rFonts w:cs="Calibri"/>
          <w:color w:val="244061"/>
        </w:rPr>
        <w:t xml:space="preserve">380 milyondan fazla iş yaratılması demek. </w:t>
      </w:r>
      <w:r w:rsidR="00434821" w:rsidRPr="007F411F">
        <w:rPr>
          <w:rFonts w:cs="Calibri"/>
          <w:color w:val="244061"/>
        </w:rPr>
        <w:t>E</w:t>
      </w:r>
      <w:r w:rsidR="00B574DD" w:rsidRPr="007F411F">
        <w:rPr>
          <w:rFonts w:cs="Calibri"/>
          <w:color w:val="244061"/>
        </w:rPr>
        <w:t xml:space="preserve">nerji sektöründe 4,3 trilyon dolar, gıda ve tarım sektöründe 2,3 trilyon dolar ve sağlık sektöründe 1,8 trilyona yakın yeni pazar olanakları </w:t>
      </w:r>
      <w:r w:rsidR="006D1D1C" w:rsidRPr="007F411F">
        <w:rPr>
          <w:rFonts w:cs="Calibri"/>
          <w:color w:val="244061"/>
        </w:rPr>
        <w:t xml:space="preserve">oluşması </w:t>
      </w:r>
      <w:r w:rsidR="00B574DD" w:rsidRPr="007F411F">
        <w:rPr>
          <w:rFonts w:cs="Calibri"/>
          <w:color w:val="244061"/>
        </w:rPr>
        <w:t>bekleniyor.</w:t>
      </w:r>
      <w:r w:rsidRPr="007F411F">
        <w:rPr>
          <w:rFonts w:cs="Calibri"/>
          <w:color w:val="244061"/>
        </w:rPr>
        <w:t xml:space="preserve"> </w:t>
      </w:r>
      <w:r w:rsidR="006D1D1C" w:rsidRPr="007F411F">
        <w:rPr>
          <w:rFonts w:cs="Calibri"/>
          <w:color w:val="244061"/>
        </w:rPr>
        <w:t>Sürdürülebilirlik için hayata geçirilec</w:t>
      </w:r>
      <w:r w:rsidR="00180AE8" w:rsidRPr="007F411F">
        <w:rPr>
          <w:rFonts w:cs="Calibri"/>
          <w:color w:val="244061"/>
        </w:rPr>
        <w:t xml:space="preserve">ek teknolojiler bu sektörlerde yeni işlerin </w:t>
      </w:r>
      <w:r w:rsidR="00CF2E4C" w:rsidRPr="007F411F">
        <w:rPr>
          <w:rFonts w:cs="Calibri"/>
          <w:color w:val="244061"/>
        </w:rPr>
        <w:t xml:space="preserve">de </w:t>
      </w:r>
      <w:r w:rsidR="00180AE8" w:rsidRPr="007F411F">
        <w:rPr>
          <w:rFonts w:cs="Calibri"/>
          <w:color w:val="244061"/>
        </w:rPr>
        <w:t>kapısını açacak.</w:t>
      </w:r>
    </w:p>
    <w:p w14:paraId="7128E0D6" w14:textId="77777777" w:rsidR="00D73402" w:rsidRPr="007F411F" w:rsidRDefault="00434821" w:rsidP="001F1489">
      <w:pPr>
        <w:spacing w:line="360" w:lineRule="auto"/>
        <w:jc w:val="both"/>
        <w:rPr>
          <w:color w:val="244061"/>
        </w:rPr>
      </w:pPr>
      <w:r w:rsidRPr="007F411F">
        <w:rPr>
          <w:rFonts w:cs="Calibri"/>
          <w:color w:val="244061"/>
        </w:rPr>
        <w:t xml:space="preserve">Dünya sadece teknolojik dönüşüm içinde değil. Dünya aynı zamanda demografik dönüşüm içinde. Gelişmiş ülkeler yaşlanırken, gelişmekte olan ülkeler </w:t>
      </w:r>
      <w:r w:rsidR="00EE14A4" w:rsidRPr="007F411F">
        <w:rPr>
          <w:rFonts w:cs="Calibri"/>
          <w:color w:val="244061"/>
        </w:rPr>
        <w:t xml:space="preserve">nispeten </w:t>
      </w:r>
      <w:r w:rsidRPr="007F411F">
        <w:rPr>
          <w:rFonts w:cs="Calibri"/>
          <w:color w:val="244061"/>
        </w:rPr>
        <w:t xml:space="preserve">genç nüfusuyla ön plana çıkıyor. </w:t>
      </w:r>
      <w:r w:rsidR="00EE14A4" w:rsidRPr="007F411F">
        <w:rPr>
          <w:rFonts w:cs="Calibri"/>
          <w:color w:val="244061"/>
        </w:rPr>
        <w:t>Dünyada s</w:t>
      </w:r>
      <w:r w:rsidRPr="007F411F">
        <w:rPr>
          <w:rFonts w:cs="Calibri"/>
          <w:color w:val="244061"/>
        </w:rPr>
        <w:t xml:space="preserve">ağlık ve bakım </w:t>
      </w:r>
      <w:r w:rsidR="00D33BFD" w:rsidRPr="007F411F">
        <w:rPr>
          <w:rFonts w:cs="Calibri"/>
          <w:color w:val="244061"/>
        </w:rPr>
        <w:t xml:space="preserve">gibi insanı odağa alan hizmet </w:t>
      </w:r>
      <w:r w:rsidR="00180AE8" w:rsidRPr="007F411F">
        <w:rPr>
          <w:rFonts w:cs="Calibri"/>
          <w:color w:val="244061"/>
        </w:rPr>
        <w:t xml:space="preserve">sektörü </w:t>
      </w:r>
      <w:r w:rsidR="00D33BFD" w:rsidRPr="007F411F">
        <w:rPr>
          <w:rFonts w:cs="Calibri"/>
          <w:color w:val="244061"/>
        </w:rPr>
        <w:t>alanlarında da gelişmeler bekleniyor</w:t>
      </w:r>
      <w:r w:rsidRPr="007F411F">
        <w:rPr>
          <w:rFonts w:cs="Calibri"/>
          <w:color w:val="244061"/>
        </w:rPr>
        <w:t xml:space="preserve">. </w:t>
      </w:r>
    </w:p>
    <w:p w14:paraId="484674A4" w14:textId="77777777" w:rsidR="001F1489" w:rsidRPr="007F411F" w:rsidRDefault="001F1489" w:rsidP="001F1489">
      <w:pPr>
        <w:spacing w:line="360" w:lineRule="auto"/>
        <w:jc w:val="both"/>
        <w:rPr>
          <w:rFonts w:cs="Calibri"/>
          <w:color w:val="244061"/>
        </w:rPr>
      </w:pPr>
      <w:r w:rsidRPr="007F411F">
        <w:rPr>
          <w:rFonts w:cs="Calibri"/>
          <w:color w:val="244061"/>
        </w:rPr>
        <w:t xml:space="preserve">Peki </w:t>
      </w:r>
      <w:r w:rsidR="00EE14A4" w:rsidRPr="007F411F">
        <w:rPr>
          <w:rFonts w:cs="Calibri"/>
          <w:color w:val="244061"/>
        </w:rPr>
        <w:t xml:space="preserve">dünyanın geçirmekte olduğu </w:t>
      </w:r>
      <w:r w:rsidRPr="007F411F">
        <w:rPr>
          <w:rFonts w:cs="Calibri"/>
          <w:color w:val="244061"/>
        </w:rPr>
        <w:t xml:space="preserve">bu </w:t>
      </w:r>
      <w:r w:rsidR="00EE14A4" w:rsidRPr="007F411F">
        <w:rPr>
          <w:rFonts w:cs="Calibri"/>
          <w:color w:val="244061"/>
        </w:rPr>
        <w:t xml:space="preserve">hızlı </w:t>
      </w:r>
      <w:r w:rsidRPr="007F411F">
        <w:rPr>
          <w:rFonts w:cs="Calibri"/>
          <w:color w:val="244061"/>
        </w:rPr>
        <w:t xml:space="preserve">değişimle nasıl başa çıkacağız? Her yeni çıkan meslek alanına göre, hatta henüz öngörülemeyen meslek alanları için üniversite bölümü veya meslek okulu kurmak çare olabilir mi? Yoksa gençlerimize “öğrenmeyi mi öğretmeliyiz”? </w:t>
      </w:r>
      <w:bookmarkStart w:id="2" w:name="_Hlk23857733"/>
      <w:r w:rsidRPr="007F411F">
        <w:rPr>
          <w:rFonts w:cs="Calibri"/>
          <w:color w:val="244061"/>
        </w:rPr>
        <w:t xml:space="preserve">İşgücünün artık neredeyse 6 ayda bir yeniden eğitimle yeni bir beceri edinmesi gerekiyor. Mezuniyetten emekliliğe kadar bilgi, beceri ve yetkinliklerimizi tazeleme, güncelleme ve çeşitlendirme ihtiyacımız var. Hayat boyu eğitimi bir yaşam felsefesi olarak </w:t>
      </w:r>
      <w:r w:rsidR="007467BF" w:rsidRPr="007F411F">
        <w:rPr>
          <w:rFonts w:cs="Calibri"/>
          <w:color w:val="244061"/>
        </w:rPr>
        <w:t>benimsersek</w:t>
      </w:r>
      <w:r w:rsidR="00543F58" w:rsidRPr="007F411F">
        <w:rPr>
          <w:rFonts w:cs="Calibri"/>
          <w:color w:val="244061"/>
        </w:rPr>
        <w:t xml:space="preserve"> </w:t>
      </w:r>
      <w:r w:rsidRPr="007F411F">
        <w:rPr>
          <w:rFonts w:cs="Calibri"/>
          <w:color w:val="244061"/>
        </w:rPr>
        <w:t xml:space="preserve">teknolojik değişimlere uyum kapasitemizi artırabiliriz.  </w:t>
      </w:r>
      <w:r w:rsidR="007467BF" w:rsidRPr="007F411F">
        <w:rPr>
          <w:rFonts w:cs="Calibri"/>
          <w:color w:val="244061"/>
        </w:rPr>
        <w:t>Üniversitelerimizin topluma dönük yüzünde hayat boyu eğitim çalışmalarının işgücü piyasası ile uyum içinde olması önemlidir.</w:t>
      </w:r>
    </w:p>
    <w:bookmarkEnd w:id="2"/>
    <w:p w14:paraId="51F59E01" w14:textId="77777777" w:rsidR="001F1489" w:rsidRPr="007F411F" w:rsidRDefault="001F1489" w:rsidP="001F1489">
      <w:pPr>
        <w:spacing w:line="360" w:lineRule="auto"/>
        <w:jc w:val="both"/>
        <w:rPr>
          <w:rFonts w:cs="Calibri"/>
          <w:color w:val="244061"/>
        </w:rPr>
      </w:pPr>
      <w:r w:rsidRPr="007F411F">
        <w:rPr>
          <w:rFonts w:cs="Calibri"/>
          <w:color w:val="244061"/>
        </w:rPr>
        <w:t xml:space="preserve">Öğrenmeyi öğrenmenin yanında </w:t>
      </w:r>
      <w:proofErr w:type="spellStart"/>
      <w:r w:rsidRPr="007F411F">
        <w:rPr>
          <w:rFonts w:cs="Calibri"/>
          <w:color w:val="244061"/>
        </w:rPr>
        <w:t>inovasyon</w:t>
      </w:r>
      <w:proofErr w:type="spellEnd"/>
      <w:r w:rsidRPr="007F411F">
        <w:rPr>
          <w:rFonts w:cs="Calibri"/>
          <w:color w:val="244061"/>
        </w:rPr>
        <w:t xml:space="preserve"> ve yaratı</w:t>
      </w:r>
      <w:r w:rsidR="00CF2E4C" w:rsidRPr="007F411F">
        <w:rPr>
          <w:rFonts w:cs="Calibri"/>
          <w:color w:val="244061"/>
        </w:rPr>
        <w:t>cılığı besleme</w:t>
      </w:r>
      <w:r w:rsidR="007467BF" w:rsidRPr="007F411F">
        <w:rPr>
          <w:rFonts w:cs="Calibri"/>
          <w:color w:val="244061"/>
        </w:rPr>
        <w:t>k durumundayız</w:t>
      </w:r>
      <w:r w:rsidR="00CF2E4C" w:rsidRPr="007F411F">
        <w:rPr>
          <w:rFonts w:cs="Calibri"/>
          <w:color w:val="244061"/>
        </w:rPr>
        <w:t xml:space="preserve">. </w:t>
      </w:r>
      <w:r w:rsidR="007467BF" w:rsidRPr="007F411F">
        <w:rPr>
          <w:rFonts w:cs="Calibri"/>
          <w:color w:val="244061"/>
        </w:rPr>
        <w:t xml:space="preserve">Geçmişin düşünce ve eğitim kalıpları ile eğittiğimiz çocuklarımızdan geleceği inşa etmelerini beklemek haksızlık olur. </w:t>
      </w:r>
      <w:proofErr w:type="spellStart"/>
      <w:r w:rsidRPr="007F411F">
        <w:rPr>
          <w:rFonts w:cs="Calibri"/>
          <w:color w:val="244061"/>
        </w:rPr>
        <w:t>İnovatif</w:t>
      </w:r>
      <w:proofErr w:type="spellEnd"/>
      <w:r w:rsidRPr="007F411F">
        <w:rPr>
          <w:rFonts w:cs="Calibri"/>
          <w:color w:val="244061"/>
        </w:rPr>
        <w:t xml:space="preserve"> düşünmenin önünü açan en önemli faktör</w:t>
      </w:r>
      <w:r w:rsidR="009F7116" w:rsidRPr="007F411F">
        <w:rPr>
          <w:rFonts w:cs="Calibri"/>
          <w:color w:val="244061"/>
        </w:rPr>
        <w:t>lerden biri</w:t>
      </w:r>
      <w:r w:rsidR="007467BF" w:rsidRPr="007F411F">
        <w:rPr>
          <w:rFonts w:cs="Calibri"/>
          <w:color w:val="244061"/>
        </w:rPr>
        <w:t xml:space="preserve"> ise</w:t>
      </w:r>
      <w:r w:rsidRPr="007F411F">
        <w:rPr>
          <w:rFonts w:cs="Calibri"/>
          <w:color w:val="244061"/>
        </w:rPr>
        <w:t xml:space="preserve"> disiplinler arası yaklaşım</w:t>
      </w:r>
      <w:r w:rsidR="007467BF" w:rsidRPr="007F411F">
        <w:rPr>
          <w:rFonts w:cs="Calibri"/>
          <w:color w:val="244061"/>
        </w:rPr>
        <w:t>dır</w:t>
      </w:r>
      <w:r w:rsidRPr="007F411F">
        <w:rPr>
          <w:rFonts w:cs="Calibri"/>
          <w:color w:val="244061"/>
        </w:rPr>
        <w:t xml:space="preserve">. </w:t>
      </w:r>
      <w:r w:rsidR="00EE14A4" w:rsidRPr="007F411F">
        <w:rPr>
          <w:rFonts w:cs="Calibri"/>
          <w:color w:val="244061"/>
        </w:rPr>
        <w:t>D</w:t>
      </w:r>
      <w:r w:rsidRPr="007F411F">
        <w:rPr>
          <w:rFonts w:cs="Calibri"/>
          <w:color w:val="244061"/>
        </w:rPr>
        <w:t>isiplinler arası çalışmaların daha yoğun şekilde yapılması, teknolojik gelişmelerin getirdiği sorun ve fırsatları çok farklı açılardan ve birlikte istişare eden akademik yapıların olması ve bu yapılırken sanayi ile daha sık bir araya gelinmesi dünyadaki değişimi anlamak ve gençleri buna göre donatmak için hepimize yeni ufuklar açacaktır.</w:t>
      </w:r>
    </w:p>
    <w:p w14:paraId="56BB71D1" w14:textId="77777777" w:rsidR="00F80CAC" w:rsidRPr="007F411F" w:rsidRDefault="003E5EA5" w:rsidP="001F1489">
      <w:pPr>
        <w:spacing w:line="360" w:lineRule="auto"/>
        <w:jc w:val="both"/>
        <w:rPr>
          <w:rFonts w:cs="Calibri"/>
          <w:color w:val="244061"/>
        </w:rPr>
      </w:pPr>
      <w:r w:rsidRPr="007F411F">
        <w:rPr>
          <w:rFonts w:cs="Calibri"/>
          <w:color w:val="244061"/>
        </w:rPr>
        <w:t>Yaratıcılık ve</w:t>
      </w:r>
      <w:r w:rsidR="00F80CAC" w:rsidRPr="007F411F">
        <w:rPr>
          <w:rFonts w:cs="Calibri"/>
          <w:color w:val="244061"/>
        </w:rPr>
        <w:t xml:space="preserve"> problem çözmeye odaklanmak</w:t>
      </w:r>
      <w:r w:rsidR="006C0CC7" w:rsidRPr="007F411F">
        <w:rPr>
          <w:rFonts w:cs="Calibri"/>
          <w:color w:val="244061"/>
        </w:rPr>
        <w:t xml:space="preserve"> </w:t>
      </w:r>
      <w:r w:rsidR="00F80CAC" w:rsidRPr="007F411F">
        <w:rPr>
          <w:rFonts w:cs="Calibri"/>
          <w:color w:val="244061"/>
        </w:rPr>
        <w:t>ekonominin dinamosunu oluşturan girişimciliğin de temelidir. Bu Gençlikte İŞ Var adlı girişimcilik programımızı tüm üniversite</w:t>
      </w:r>
      <w:r w:rsidR="00543F58" w:rsidRPr="007F411F">
        <w:rPr>
          <w:rFonts w:cs="Calibri"/>
          <w:color w:val="244061"/>
        </w:rPr>
        <w:t xml:space="preserve"> öğrencilerinin başvurusuna</w:t>
      </w:r>
      <w:r w:rsidR="00F80CAC" w:rsidRPr="007F411F">
        <w:rPr>
          <w:rFonts w:cs="Calibri"/>
          <w:color w:val="244061"/>
        </w:rPr>
        <w:t xml:space="preserve"> açık olarak </w:t>
      </w:r>
      <w:r w:rsidR="002810AC" w:rsidRPr="007F411F">
        <w:rPr>
          <w:rFonts w:cs="Calibri"/>
          <w:color w:val="244061"/>
        </w:rPr>
        <w:t xml:space="preserve">sekiz yıldır </w:t>
      </w:r>
      <w:r w:rsidR="00F80CAC" w:rsidRPr="007F411F">
        <w:rPr>
          <w:rFonts w:cs="Calibri"/>
          <w:color w:val="244061"/>
        </w:rPr>
        <w:t xml:space="preserve">uygulamaktayız. </w:t>
      </w:r>
      <w:r w:rsidR="00611269" w:rsidRPr="007F411F">
        <w:rPr>
          <w:rFonts w:cs="Calibri"/>
          <w:color w:val="244061"/>
          <w:shd w:val="clear" w:color="auto" w:fill="FFFFFF"/>
        </w:rPr>
        <w:t>79 il, 191 üniversiteden 20.000’i aşkın öğrenci başvurdu ve 250’i aşkın genç TÜSİAD üyelerinden rehberlik aldı.</w:t>
      </w:r>
      <w:r w:rsidR="00611269" w:rsidRPr="007F411F">
        <w:rPr>
          <w:rFonts w:cs="Calibri"/>
          <w:color w:val="444444"/>
          <w:shd w:val="clear" w:color="auto" w:fill="FFFFFF"/>
        </w:rPr>
        <w:t xml:space="preserve"> </w:t>
      </w:r>
      <w:r w:rsidR="002C7DC5" w:rsidRPr="007F411F">
        <w:rPr>
          <w:rFonts w:cs="Calibri"/>
          <w:color w:val="244061"/>
        </w:rPr>
        <w:t>E</w:t>
      </w:r>
      <w:r w:rsidR="00F80CAC" w:rsidRPr="007F411F">
        <w:rPr>
          <w:rFonts w:cs="Calibri"/>
          <w:color w:val="244061"/>
        </w:rPr>
        <w:t xml:space="preserve">ğitim ve </w:t>
      </w:r>
      <w:proofErr w:type="spellStart"/>
      <w:r w:rsidR="00F80CAC" w:rsidRPr="007F411F">
        <w:rPr>
          <w:rFonts w:cs="Calibri"/>
          <w:color w:val="244061"/>
        </w:rPr>
        <w:t>mentorluk</w:t>
      </w:r>
      <w:proofErr w:type="spellEnd"/>
      <w:r w:rsidR="00F80CAC" w:rsidRPr="007F411F">
        <w:rPr>
          <w:rFonts w:cs="Calibri"/>
          <w:color w:val="244061"/>
        </w:rPr>
        <w:t xml:space="preserve"> imkanlarını</w:t>
      </w:r>
      <w:r w:rsidR="00543F58" w:rsidRPr="007F411F">
        <w:rPr>
          <w:rFonts w:cs="Calibri"/>
          <w:color w:val="244061"/>
        </w:rPr>
        <w:t>n</w:t>
      </w:r>
      <w:r w:rsidR="00F80CAC" w:rsidRPr="007F411F">
        <w:rPr>
          <w:rFonts w:cs="Calibri"/>
          <w:color w:val="244061"/>
        </w:rPr>
        <w:t xml:space="preserve"> yanı sıra proje başvurularıyla öne çıkan üniversitelere “girişimcilik bayrağı” </w:t>
      </w:r>
      <w:r w:rsidR="00543F58" w:rsidRPr="007F411F">
        <w:rPr>
          <w:rFonts w:cs="Calibri"/>
          <w:color w:val="244061"/>
        </w:rPr>
        <w:t xml:space="preserve">da </w:t>
      </w:r>
      <w:r w:rsidR="00F80CAC" w:rsidRPr="007F411F">
        <w:rPr>
          <w:rFonts w:cs="Calibri"/>
          <w:color w:val="244061"/>
        </w:rPr>
        <w:t xml:space="preserve">veriyoruz. İzmir Ekonomi Üniversitesi ve Karabük Üniversitesi bu </w:t>
      </w:r>
      <w:r w:rsidR="00543F58" w:rsidRPr="007F411F">
        <w:rPr>
          <w:rFonts w:cs="Calibri"/>
          <w:color w:val="244061"/>
        </w:rPr>
        <w:t>bayrağı alan iki üniversitemiz.</w:t>
      </w:r>
      <w:r w:rsidR="00611269" w:rsidRPr="007F411F">
        <w:rPr>
          <w:rFonts w:cs="Calibri"/>
          <w:color w:val="244061"/>
        </w:rPr>
        <w:t xml:space="preserve"> </w:t>
      </w:r>
      <w:r w:rsidR="00944B57" w:rsidRPr="007F411F">
        <w:rPr>
          <w:rFonts w:cs="Calibri"/>
          <w:color w:val="244061"/>
        </w:rPr>
        <w:t>Öğrencilerin</w:t>
      </w:r>
      <w:r w:rsidR="00611269" w:rsidRPr="007F411F">
        <w:rPr>
          <w:rFonts w:cs="Calibri"/>
          <w:color w:val="244061"/>
        </w:rPr>
        <w:t xml:space="preserve"> girişimci yaklaşımlara sahip olmasının </w:t>
      </w:r>
      <w:r w:rsidR="00944B57" w:rsidRPr="007F411F">
        <w:rPr>
          <w:rFonts w:cs="Calibri"/>
          <w:color w:val="244061"/>
        </w:rPr>
        <w:t xml:space="preserve">üniversite ortamında da </w:t>
      </w:r>
      <w:r w:rsidR="00611269" w:rsidRPr="007F411F">
        <w:rPr>
          <w:rFonts w:cs="Calibri"/>
          <w:color w:val="244061"/>
        </w:rPr>
        <w:t>desteklenmesini önemsiyoruz.</w:t>
      </w:r>
    </w:p>
    <w:p w14:paraId="700A3684" w14:textId="77777777" w:rsidR="002C7DC5" w:rsidRPr="007F411F" w:rsidRDefault="002C7DC5" w:rsidP="002C7DC5">
      <w:pPr>
        <w:spacing w:line="360" w:lineRule="auto"/>
        <w:jc w:val="both"/>
        <w:rPr>
          <w:rFonts w:cs="Calibri"/>
          <w:b/>
          <w:color w:val="244061"/>
        </w:rPr>
      </w:pPr>
      <w:r w:rsidRPr="007F411F">
        <w:rPr>
          <w:rFonts w:cs="Calibri"/>
          <w:b/>
          <w:color w:val="244061"/>
        </w:rPr>
        <w:t>Değerli Konuklar,</w:t>
      </w:r>
    </w:p>
    <w:p w14:paraId="52DA4CC1" w14:textId="77777777" w:rsidR="001F1489" w:rsidRPr="007F411F" w:rsidRDefault="002C7DC5" w:rsidP="001F1489">
      <w:pPr>
        <w:spacing w:line="360" w:lineRule="auto"/>
        <w:jc w:val="both"/>
        <w:rPr>
          <w:rFonts w:cs="Calibri"/>
          <w:color w:val="244061"/>
        </w:rPr>
      </w:pPr>
      <w:r w:rsidRPr="007F411F">
        <w:rPr>
          <w:rFonts w:cs="Calibri"/>
          <w:color w:val="244061"/>
        </w:rPr>
        <w:t>H</w:t>
      </w:r>
      <w:r w:rsidR="001F1489" w:rsidRPr="007F411F">
        <w:rPr>
          <w:rFonts w:cs="Calibri"/>
          <w:color w:val="244061"/>
        </w:rPr>
        <w:t>ukuk, tıp, sosyal bilimler gibi ç</w:t>
      </w:r>
      <w:r w:rsidR="00CF2E4C" w:rsidRPr="007F411F">
        <w:rPr>
          <w:rFonts w:cs="Calibri"/>
          <w:color w:val="244061"/>
        </w:rPr>
        <w:t>ok geniş bir alanda meslekler</w:t>
      </w:r>
      <w:r w:rsidRPr="007F411F">
        <w:rPr>
          <w:rFonts w:cs="Calibri"/>
          <w:color w:val="244061"/>
        </w:rPr>
        <w:t>in</w:t>
      </w:r>
      <w:r w:rsidR="001F1489" w:rsidRPr="007F411F">
        <w:rPr>
          <w:rFonts w:cs="Calibri"/>
          <w:color w:val="244061"/>
        </w:rPr>
        <w:t xml:space="preserve"> dönüş</w:t>
      </w:r>
      <w:r w:rsidRPr="007F411F">
        <w:rPr>
          <w:rFonts w:cs="Calibri"/>
          <w:color w:val="244061"/>
        </w:rPr>
        <w:t>tüğünü dikkate alarak, m</w:t>
      </w:r>
      <w:r w:rsidR="001F1489" w:rsidRPr="007F411F">
        <w:rPr>
          <w:rFonts w:cs="Calibri"/>
          <w:color w:val="244061"/>
        </w:rPr>
        <w:t>ühendislikle sınırlı olmadan, tüm alanlarda öğrenim görenlerin müfredatlarına ve yüksek lisans programlarına</w:t>
      </w:r>
      <w:r w:rsidR="00487D19">
        <w:rPr>
          <w:rFonts w:cs="Calibri"/>
          <w:color w:val="244061"/>
        </w:rPr>
        <w:t xml:space="preserve"> </w:t>
      </w:r>
      <w:r w:rsidR="001F1489" w:rsidRPr="007F411F">
        <w:rPr>
          <w:rFonts w:cs="Calibri"/>
          <w:color w:val="244061"/>
        </w:rPr>
        <w:t>veri bilimi ve yaz</w:t>
      </w:r>
      <w:r w:rsidR="009F7116" w:rsidRPr="007F411F">
        <w:rPr>
          <w:rFonts w:cs="Calibri"/>
          <w:color w:val="244061"/>
        </w:rPr>
        <w:t>ı</w:t>
      </w:r>
      <w:r w:rsidR="004E0803" w:rsidRPr="007F411F">
        <w:rPr>
          <w:rFonts w:cs="Calibri"/>
          <w:color w:val="244061"/>
        </w:rPr>
        <w:t>lım derslerinin dahil edilmesi</w:t>
      </w:r>
      <w:r w:rsidR="009F7116" w:rsidRPr="007F411F">
        <w:rPr>
          <w:rFonts w:cs="Calibri"/>
          <w:color w:val="244061"/>
        </w:rPr>
        <w:t xml:space="preserve"> </w:t>
      </w:r>
      <w:r w:rsidR="004E0803" w:rsidRPr="007F411F">
        <w:rPr>
          <w:rFonts w:cs="Calibri"/>
          <w:color w:val="244061"/>
        </w:rPr>
        <w:t xml:space="preserve">çok </w:t>
      </w:r>
      <w:r w:rsidRPr="007F411F">
        <w:rPr>
          <w:rFonts w:cs="Calibri"/>
          <w:color w:val="244061"/>
        </w:rPr>
        <w:t>faydalı olacaktır.</w:t>
      </w:r>
    </w:p>
    <w:p w14:paraId="1BBF6A0C" w14:textId="77777777" w:rsidR="00A32B39" w:rsidRPr="007F411F" w:rsidRDefault="00D33BFD" w:rsidP="001F1489">
      <w:pPr>
        <w:spacing w:line="360" w:lineRule="auto"/>
        <w:jc w:val="both"/>
        <w:rPr>
          <w:rFonts w:cs="Calibri"/>
          <w:color w:val="244061"/>
        </w:rPr>
      </w:pPr>
      <w:r w:rsidRPr="007F411F">
        <w:rPr>
          <w:rFonts w:cs="Calibri"/>
          <w:color w:val="244061"/>
        </w:rPr>
        <w:t>Mevcut çalışanların</w:t>
      </w:r>
      <w:r w:rsidR="004E0803" w:rsidRPr="007F411F">
        <w:rPr>
          <w:rFonts w:cs="Calibri"/>
          <w:color w:val="244061"/>
        </w:rPr>
        <w:t xml:space="preserve"> da</w:t>
      </w:r>
      <w:r w:rsidRPr="007F411F">
        <w:rPr>
          <w:rFonts w:cs="Calibri"/>
          <w:color w:val="244061"/>
        </w:rPr>
        <w:t xml:space="preserve"> yeniden eğitimi ve becerilerinin yükseltilmesi (</w:t>
      </w:r>
      <w:proofErr w:type="spellStart"/>
      <w:r w:rsidRPr="007F411F">
        <w:rPr>
          <w:rFonts w:cs="Calibri"/>
          <w:color w:val="244061"/>
        </w:rPr>
        <w:t>reskilling&amp;upskilling</w:t>
      </w:r>
      <w:proofErr w:type="spellEnd"/>
      <w:r w:rsidRPr="007F411F">
        <w:rPr>
          <w:rFonts w:cs="Calibri"/>
          <w:color w:val="244061"/>
        </w:rPr>
        <w:t xml:space="preserve">) </w:t>
      </w:r>
      <w:r w:rsidR="004E0803" w:rsidRPr="007F411F">
        <w:rPr>
          <w:rFonts w:cs="Calibri"/>
          <w:color w:val="244061"/>
        </w:rPr>
        <w:t>nitelikli iş gücünü korumak açısından gerekiyor. Yeni</w:t>
      </w:r>
      <w:r w:rsidR="001F1489" w:rsidRPr="007F411F">
        <w:rPr>
          <w:rFonts w:cs="Calibri"/>
          <w:color w:val="244061"/>
        </w:rPr>
        <w:t xml:space="preserve"> teknolojiler ve uygulama alanlarındaki yüksek lisans </w:t>
      </w:r>
      <w:r w:rsidR="002C7DC5" w:rsidRPr="007F411F">
        <w:rPr>
          <w:rFonts w:cs="Calibri"/>
          <w:color w:val="244061"/>
        </w:rPr>
        <w:t>ve</w:t>
      </w:r>
      <w:r w:rsidR="001F1489" w:rsidRPr="007F411F">
        <w:rPr>
          <w:rFonts w:cs="Calibri"/>
          <w:color w:val="244061"/>
        </w:rPr>
        <w:t xml:space="preserve"> doktora programlarına</w:t>
      </w:r>
      <w:r w:rsidR="002C7DC5" w:rsidRPr="007F411F">
        <w:rPr>
          <w:rFonts w:cs="Calibri"/>
          <w:color w:val="244061"/>
        </w:rPr>
        <w:t xml:space="preserve"> mevcut çalışanların katılımı</w:t>
      </w:r>
      <w:r w:rsidR="001F1489" w:rsidRPr="007F411F">
        <w:rPr>
          <w:rFonts w:cs="Calibri"/>
          <w:color w:val="244061"/>
        </w:rPr>
        <w:t xml:space="preserve"> desteklenme</w:t>
      </w:r>
      <w:r w:rsidR="002C7DC5" w:rsidRPr="007F411F">
        <w:rPr>
          <w:rFonts w:cs="Calibri"/>
          <w:color w:val="244061"/>
        </w:rPr>
        <w:t>lidir.</w:t>
      </w:r>
      <w:r w:rsidRPr="007F411F">
        <w:rPr>
          <w:rFonts w:cs="Calibri"/>
          <w:color w:val="244061"/>
        </w:rPr>
        <w:t xml:space="preserve"> </w:t>
      </w:r>
    </w:p>
    <w:p w14:paraId="19541159" w14:textId="77777777" w:rsidR="001327FE" w:rsidRPr="007F411F" w:rsidRDefault="00EE14A4" w:rsidP="001F1489">
      <w:pPr>
        <w:spacing w:line="360" w:lineRule="auto"/>
        <w:jc w:val="both"/>
        <w:rPr>
          <w:rFonts w:cs="Calibri"/>
          <w:color w:val="244061"/>
        </w:rPr>
      </w:pPr>
      <w:bookmarkStart w:id="3" w:name="_Hlk23858661"/>
      <w:r w:rsidRPr="007F411F">
        <w:rPr>
          <w:rFonts w:cs="Calibri"/>
          <w:color w:val="244061"/>
        </w:rPr>
        <w:t>R</w:t>
      </w:r>
      <w:r w:rsidR="001F1489" w:rsidRPr="007F411F">
        <w:rPr>
          <w:rFonts w:cs="Calibri"/>
          <w:color w:val="244061"/>
        </w:rPr>
        <w:t xml:space="preserve">obotların yapamadığı işleri insan, insani özellikleri ve yaratıcılığıyla yapacak. </w:t>
      </w:r>
      <w:r w:rsidR="00D33BFD" w:rsidRPr="007F411F">
        <w:rPr>
          <w:rFonts w:cs="Calibri"/>
          <w:color w:val="244061"/>
        </w:rPr>
        <w:t>İ</w:t>
      </w:r>
      <w:r w:rsidR="001F1489" w:rsidRPr="007F411F">
        <w:rPr>
          <w:rFonts w:cs="Calibri"/>
          <w:color w:val="244061"/>
        </w:rPr>
        <w:t xml:space="preserve">şbirliğine girebilmek, duygudaşlık </w:t>
      </w:r>
      <w:r w:rsidR="00CF2E4C" w:rsidRPr="007F411F">
        <w:rPr>
          <w:rFonts w:cs="Calibri"/>
          <w:color w:val="244061"/>
        </w:rPr>
        <w:t>ve</w:t>
      </w:r>
      <w:r w:rsidR="001F1489" w:rsidRPr="007F411F">
        <w:rPr>
          <w:rFonts w:cs="Calibri"/>
          <w:color w:val="244061"/>
        </w:rPr>
        <w:t xml:space="preserve"> ilişki kurabilmek, çatışma çözmek, bütünü görebilmek, esnek düşünmek gibi “sosyal ve duygusal beceriler” </w:t>
      </w:r>
      <w:r w:rsidR="00CF2E4C" w:rsidRPr="007F411F">
        <w:rPr>
          <w:rFonts w:cs="Calibri"/>
          <w:color w:val="244061"/>
        </w:rPr>
        <w:t>insan kaynakları yöneticileri tarafından adaylarda aranan özelliklerin</w:t>
      </w:r>
      <w:r w:rsidR="001F1489" w:rsidRPr="007F411F">
        <w:rPr>
          <w:rFonts w:cs="Calibri"/>
          <w:color w:val="244061"/>
        </w:rPr>
        <w:t xml:space="preserve"> başlarında yer alıyor.</w:t>
      </w:r>
      <w:r w:rsidR="003E5EA5" w:rsidRPr="007F411F">
        <w:rPr>
          <w:rFonts w:cs="Calibri"/>
          <w:color w:val="244061"/>
        </w:rPr>
        <w:t xml:space="preserve"> </w:t>
      </w:r>
      <w:bookmarkStart w:id="4" w:name="_Hlk23857540"/>
      <w:r w:rsidR="001F1489" w:rsidRPr="007F411F">
        <w:rPr>
          <w:rFonts w:cs="Calibri"/>
          <w:color w:val="244061"/>
        </w:rPr>
        <w:t xml:space="preserve">TÜSİAD olarak, yeni sanayi devriminin eşiğinde sosyal duygusal beceriler konulu raporumuzu yarın İstanbul’da tanıtacağız. OECD de bu konudaki uluslararası araştırmasının sonuçlarını </w:t>
      </w:r>
      <w:r w:rsidR="00873B34" w:rsidRPr="007F411F">
        <w:rPr>
          <w:rFonts w:cs="Calibri"/>
          <w:color w:val="244061"/>
        </w:rPr>
        <w:t>yakın gelecekte</w:t>
      </w:r>
      <w:r w:rsidR="001F1489" w:rsidRPr="007F411F">
        <w:rPr>
          <w:rFonts w:cs="Calibri"/>
          <w:color w:val="244061"/>
        </w:rPr>
        <w:t xml:space="preserve"> paylaşacak. Akademik olarak çok başarılı fakat örneğin ekip çalışmasına yatkın olmayan, farklı düşünmeye kapalı olan, farklı düşünce ve geçmişe sahip kişilerle iletişim ve empati kuramayanlar, dinamik bir küresel ve yerel iş piyasasında kendilerine kalıcı bir yer bulamayacaklar. </w:t>
      </w:r>
      <w:r w:rsidRPr="007F411F">
        <w:rPr>
          <w:rFonts w:cs="Calibri"/>
          <w:color w:val="244061"/>
        </w:rPr>
        <w:t>Genel olarak tüm üniversite programlarında</w:t>
      </w:r>
      <w:r w:rsidR="007467BF" w:rsidRPr="007F411F">
        <w:rPr>
          <w:rFonts w:cs="Calibri"/>
          <w:color w:val="244061"/>
        </w:rPr>
        <w:t>,</w:t>
      </w:r>
      <w:r w:rsidRPr="007F411F">
        <w:rPr>
          <w:rFonts w:cs="Calibri"/>
          <w:color w:val="244061"/>
        </w:rPr>
        <w:t xml:space="preserve"> özel olarak ise </w:t>
      </w:r>
      <w:r w:rsidR="001F1489" w:rsidRPr="007F411F">
        <w:rPr>
          <w:rFonts w:cs="Calibri"/>
          <w:color w:val="244061"/>
        </w:rPr>
        <w:t xml:space="preserve">eğitim fakültelerinde </w:t>
      </w:r>
      <w:r w:rsidR="00180AE8" w:rsidRPr="007F411F">
        <w:rPr>
          <w:rFonts w:cs="Calibri"/>
          <w:color w:val="244061"/>
        </w:rPr>
        <w:t>sosyal</w:t>
      </w:r>
      <w:r w:rsidRPr="007F411F">
        <w:rPr>
          <w:rFonts w:cs="Calibri"/>
          <w:color w:val="244061"/>
        </w:rPr>
        <w:t xml:space="preserve"> duygusal beceriler</w:t>
      </w:r>
      <w:r w:rsidR="00180AE8" w:rsidRPr="007F411F">
        <w:rPr>
          <w:rFonts w:cs="Calibri"/>
          <w:color w:val="244061"/>
        </w:rPr>
        <w:t>i geliştirmeye yönelik</w:t>
      </w:r>
      <w:r w:rsidR="001F1489" w:rsidRPr="007F411F">
        <w:rPr>
          <w:rFonts w:cs="Calibri"/>
          <w:color w:val="244061"/>
        </w:rPr>
        <w:t xml:space="preserve"> </w:t>
      </w:r>
      <w:r w:rsidR="00F80CAC" w:rsidRPr="007F411F">
        <w:rPr>
          <w:rFonts w:cs="Calibri"/>
          <w:color w:val="244061"/>
        </w:rPr>
        <w:t>yapılacak program</w:t>
      </w:r>
      <w:r w:rsidR="001F1489" w:rsidRPr="007F411F">
        <w:rPr>
          <w:rFonts w:cs="Calibri"/>
          <w:color w:val="244061"/>
        </w:rPr>
        <w:t>ların önemli katkı sağlayacağını düşünüyoruz.</w:t>
      </w:r>
    </w:p>
    <w:bookmarkEnd w:id="3"/>
    <w:bookmarkEnd w:id="4"/>
    <w:p w14:paraId="492A45A5" w14:textId="77777777" w:rsidR="001F1489" w:rsidRPr="007F411F" w:rsidRDefault="001F1489" w:rsidP="001F1489">
      <w:pPr>
        <w:spacing w:line="360" w:lineRule="auto"/>
        <w:jc w:val="both"/>
        <w:rPr>
          <w:rFonts w:cs="Calibri"/>
          <w:b/>
          <w:color w:val="244061"/>
        </w:rPr>
      </w:pPr>
      <w:r w:rsidRPr="007F411F">
        <w:rPr>
          <w:rFonts w:cs="Calibri"/>
          <w:b/>
          <w:color w:val="244061"/>
        </w:rPr>
        <w:t>Değerli Konuklar,</w:t>
      </w:r>
    </w:p>
    <w:p w14:paraId="75BE9B43" w14:textId="77777777" w:rsidR="004D3270" w:rsidRPr="007F411F" w:rsidRDefault="001F1489" w:rsidP="001F1489">
      <w:pPr>
        <w:spacing w:line="360" w:lineRule="auto"/>
        <w:jc w:val="both"/>
        <w:rPr>
          <w:rFonts w:cs="Calibri"/>
          <w:color w:val="244061"/>
        </w:rPr>
      </w:pPr>
      <w:r w:rsidRPr="007F411F">
        <w:rPr>
          <w:rFonts w:cs="Calibri"/>
          <w:color w:val="244061"/>
        </w:rPr>
        <w:t xml:space="preserve">İş dünyası olarak rekabet koşullarında ayakta kalmak için </w:t>
      </w:r>
      <w:r w:rsidR="00B214D6" w:rsidRPr="007F411F">
        <w:rPr>
          <w:rFonts w:cs="Calibri"/>
          <w:color w:val="244061"/>
        </w:rPr>
        <w:t>b</w:t>
      </w:r>
      <w:r w:rsidR="004D3270" w:rsidRPr="007F411F">
        <w:rPr>
          <w:rFonts w:cs="Calibri"/>
          <w:color w:val="244061"/>
        </w:rPr>
        <w:t>ilimsel düşünen, sorgulayan, araştıran ve yorumlama becerisi olan gençlere ihtiyacımız var. Yetişmiş insan bulduğumuzda adeta hazine bulmuş kadar mutlu oluyoruz. Buna karşın</w:t>
      </w:r>
      <w:r w:rsidR="006C0CC7" w:rsidRPr="007F411F">
        <w:rPr>
          <w:rFonts w:cs="Calibri"/>
          <w:color w:val="244061"/>
        </w:rPr>
        <w:t xml:space="preserve"> </w:t>
      </w:r>
      <w:r w:rsidR="004D3270" w:rsidRPr="007F411F">
        <w:rPr>
          <w:rFonts w:cs="Calibri"/>
          <w:color w:val="244061"/>
        </w:rPr>
        <w:t xml:space="preserve">iş dünyasından ve akademiden nitelikli beyinlerin kalıcı olarak yurt dışına yöneldiğini üzülerek görüyoruz, duyuyoruz. </w:t>
      </w:r>
    </w:p>
    <w:p w14:paraId="2C574EC1" w14:textId="77777777" w:rsidR="00180AE8" w:rsidRPr="007F411F" w:rsidRDefault="00180AE8" w:rsidP="001F1489">
      <w:pPr>
        <w:spacing w:line="360" w:lineRule="auto"/>
        <w:jc w:val="both"/>
        <w:rPr>
          <w:rFonts w:cs="Calibri"/>
          <w:color w:val="244061"/>
        </w:rPr>
      </w:pPr>
      <w:r w:rsidRPr="007F411F">
        <w:rPr>
          <w:rFonts w:cs="Calibri"/>
          <w:color w:val="244061"/>
        </w:rPr>
        <w:t>Ö</w:t>
      </w:r>
      <w:r w:rsidR="001F1489" w:rsidRPr="007F411F">
        <w:rPr>
          <w:rFonts w:cs="Calibri"/>
          <w:color w:val="244061"/>
        </w:rPr>
        <w:t xml:space="preserve">zgür düşünceye, cinsiyet eşitliğine ve sosyal sorumluluğa dayalı toplumlarda </w:t>
      </w:r>
      <w:r w:rsidR="00E50E5D" w:rsidRPr="007F411F">
        <w:rPr>
          <w:rFonts w:cs="Calibri"/>
          <w:color w:val="244061"/>
        </w:rPr>
        <w:t>bireyler de</w:t>
      </w:r>
      <w:r w:rsidR="001F1489" w:rsidRPr="007F411F">
        <w:rPr>
          <w:rFonts w:cs="Calibri"/>
          <w:color w:val="244061"/>
        </w:rPr>
        <w:t xml:space="preserve"> daha yar</w:t>
      </w:r>
      <w:r w:rsidRPr="007F411F">
        <w:rPr>
          <w:rFonts w:cs="Calibri"/>
          <w:color w:val="244061"/>
        </w:rPr>
        <w:t>atıcı ve girişimci olur; ülke de</w:t>
      </w:r>
      <w:r w:rsidR="001F1489" w:rsidRPr="007F411F">
        <w:rPr>
          <w:rFonts w:cs="Calibri"/>
          <w:color w:val="244061"/>
        </w:rPr>
        <w:t xml:space="preserve"> dünyada daha güçlü olur.</w:t>
      </w:r>
      <w:r w:rsidR="00EE14A4" w:rsidRPr="007F411F">
        <w:rPr>
          <w:rFonts w:cs="Calibri"/>
          <w:color w:val="244061"/>
        </w:rPr>
        <w:t xml:space="preserve"> </w:t>
      </w:r>
      <w:r w:rsidR="001F1489" w:rsidRPr="007F411F">
        <w:rPr>
          <w:rFonts w:cs="Calibri"/>
          <w:color w:val="244061"/>
        </w:rPr>
        <w:t xml:space="preserve">Farklılıklara ve çeşitliliğe saygı duyan ve imkân sağlayan özgürlükçü bir anlayış ve ortamı hem işyerlerimizde hem de üniversitelerimizde sunabildiğimiz takdirde gençlerin bu çağa uygun beceriler edinmesini destekleyebiliriz. </w:t>
      </w:r>
    </w:p>
    <w:p w14:paraId="2C750DDE" w14:textId="77777777" w:rsidR="004E0803" w:rsidRPr="007F411F" w:rsidRDefault="001F1489" w:rsidP="001F1489">
      <w:pPr>
        <w:spacing w:line="360" w:lineRule="auto"/>
        <w:jc w:val="both"/>
        <w:rPr>
          <w:rFonts w:cs="Calibri"/>
          <w:color w:val="244061"/>
        </w:rPr>
      </w:pPr>
      <w:r w:rsidRPr="007F411F">
        <w:rPr>
          <w:rFonts w:cs="Calibri"/>
          <w:color w:val="244061"/>
        </w:rPr>
        <w:t>Üniversiteler bilgi üretimi ve araştırmanın yanı sıra şehirlerin, bölgelerin ve küresel ortamda ülkemizin sosyal ve ekonomik gelişimind</w:t>
      </w:r>
      <w:r w:rsidR="00EE14A4" w:rsidRPr="007F411F">
        <w:rPr>
          <w:rFonts w:cs="Calibri"/>
          <w:color w:val="244061"/>
        </w:rPr>
        <w:t>e en önemli paydaşlardan birisi</w:t>
      </w:r>
      <w:r w:rsidRPr="007F411F">
        <w:rPr>
          <w:rFonts w:cs="Calibri"/>
          <w:color w:val="244061"/>
        </w:rPr>
        <w:t xml:space="preserve">. Bilimsel gelişmeyi ve topluma katkıyı özerklik, hesap verebilirlik, çeşitlilik ve kalite ilkeleriyle gerçekleştiren, iş dünyası ve diğer paydaşlar ile </w:t>
      </w:r>
      <w:proofErr w:type="gramStart"/>
      <w:r w:rsidRPr="007F411F">
        <w:rPr>
          <w:rFonts w:cs="Calibri"/>
          <w:color w:val="244061"/>
        </w:rPr>
        <w:t>işbirliği</w:t>
      </w:r>
      <w:proofErr w:type="gramEnd"/>
      <w:r w:rsidRPr="007F411F">
        <w:rPr>
          <w:rFonts w:cs="Calibri"/>
          <w:color w:val="244061"/>
        </w:rPr>
        <w:t xml:space="preserve"> yoğun olan bir yüksek öğretimin, sadece gençlerin değil</w:t>
      </w:r>
      <w:r w:rsidR="007467BF" w:rsidRPr="007F411F">
        <w:rPr>
          <w:rFonts w:cs="Calibri"/>
          <w:color w:val="244061"/>
        </w:rPr>
        <w:t>,</w:t>
      </w:r>
      <w:r w:rsidRPr="007F411F">
        <w:rPr>
          <w:rFonts w:cs="Calibri"/>
          <w:color w:val="244061"/>
        </w:rPr>
        <w:t xml:space="preserve"> ülkemizin geleceğe hazırlanmasında itici güç olacağına inanıyorum.</w:t>
      </w:r>
      <w:r w:rsidR="004D3270" w:rsidRPr="007F411F">
        <w:rPr>
          <w:rFonts w:cs="Calibri"/>
          <w:color w:val="244061"/>
        </w:rPr>
        <w:t xml:space="preserve"> </w:t>
      </w:r>
    </w:p>
    <w:p w14:paraId="21A1C9A1" w14:textId="77777777" w:rsidR="004D3270" w:rsidRPr="007F411F" w:rsidRDefault="004D3270" w:rsidP="001F1489">
      <w:pPr>
        <w:spacing w:line="360" w:lineRule="auto"/>
        <w:jc w:val="both"/>
        <w:rPr>
          <w:rFonts w:cs="Calibri"/>
          <w:color w:val="244061"/>
        </w:rPr>
      </w:pPr>
      <w:r w:rsidRPr="007F411F">
        <w:rPr>
          <w:rFonts w:cs="Calibri"/>
          <w:color w:val="244061"/>
        </w:rPr>
        <w:t xml:space="preserve">İş dünyamızın da akademik kurumlarla daha fazla </w:t>
      </w:r>
      <w:proofErr w:type="gramStart"/>
      <w:r w:rsidRPr="007F411F">
        <w:rPr>
          <w:rFonts w:cs="Calibri"/>
          <w:color w:val="244061"/>
        </w:rPr>
        <w:t>işbirliğine</w:t>
      </w:r>
      <w:proofErr w:type="gramEnd"/>
      <w:r w:rsidRPr="007F411F">
        <w:rPr>
          <w:rFonts w:cs="Calibri"/>
          <w:color w:val="244061"/>
        </w:rPr>
        <w:t xml:space="preserve"> gitmek ve işgücünün becerilerini güncellemeye daha fazla yatırım yapmak gibi önemli sorumlulukları var.  </w:t>
      </w:r>
      <w:r w:rsidR="007467BF" w:rsidRPr="007F411F">
        <w:rPr>
          <w:rFonts w:cs="Calibri"/>
          <w:color w:val="244061"/>
        </w:rPr>
        <w:t xml:space="preserve">Kamunun uzun vadeli stratejik istihdam ve eğitim politikalarının da bu yolda ön açıcı olacağını vurgulamak isterim. Siyasi ilişkilerdeki sıkıntılara rağmen kararlılıkla ilerlememiz gereken AB sürecimiz bakımından </w:t>
      </w:r>
      <w:proofErr w:type="gramStart"/>
      <w:r w:rsidR="007467BF" w:rsidRPr="007F411F">
        <w:rPr>
          <w:rFonts w:cs="Calibri"/>
          <w:color w:val="244061"/>
        </w:rPr>
        <w:t>da</w:t>
      </w:r>
      <w:r w:rsidR="00487D19">
        <w:rPr>
          <w:rFonts w:cs="Calibri"/>
          <w:color w:val="244061"/>
        </w:rPr>
        <w:t>,</w:t>
      </w:r>
      <w:proofErr w:type="gramEnd"/>
      <w:r w:rsidR="007467BF" w:rsidRPr="007F411F">
        <w:rPr>
          <w:rFonts w:cs="Calibri"/>
          <w:color w:val="244061"/>
        </w:rPr>
        <w:t xml:space="preserve"> B</w:t>
      </w:r>
      <w:r w:rsidR="00197E64" w:rsidRPr="007F411F">
        <w:rPr>
          <w:rFonts w:cs="Calibri"/>
          <w:color w:val="244061"/>
        </w:rPr>
        <w:t xml:space="preserve">irleşmiş </w:t>
      </w:r>
      <w:r w:rsidR="007467BF" w:rsidRPr="007F411F">
        <w:rPr>
          <w:rFonts w:cs="Calibri"/>
          <w:color w:val="244061"/>
        </w:rPr>
        <w:t>M</w:t>
      </w:r>
      <w:r w:rsidR="00197E64" w:rsidRPr="007F411F">
        <w:rPr>
          <w:rFonts w:cs="Calibri"/>
          <w:color w:val="244061"/>
        </w:rPr>
        <w:t>illetler</w:t>
      </w:r>
      <w:r w:rsidR="007467BF" w:rsidRPr="007F411F">
        <w:rPr>
          <w:rFonts w:cs="Calibri"/>
          <w:color w:val="244061"/>
        </w:rPr>
        <w:t> sürdürülebilir kalkınma hedeflerine ulaşmak bakımından da, ancak eğitim düzeyimiz yükseldikçe milli fayda sağlarız.</w:t>
      </w:r>
    </w:p>
    <w:p w14:paraId="56C0E002" w14:textId="77777777" w:rsidR="00873B34" w:rsidRPr="007F411F" w:rsidRDefault="007467BF" w:rsidP="00EE14A4">
      <w:pPr>
        <w:spacing w:line="360" w:lineRule="auto"/>
        <w:jc w:val="both"/>
        <w:rPr>
          <w:rFonts w:cs="Calibri"/>
          <w:color w:val="244061"/>
        </w:rPr>
      </w:pPr>
      <w:r w:rsidRPr="007F411F">
        <w:rPr>
          <w:rFonts w:cs="Calibri"/>
          <w:color w:val="244061"/>
        </w:rPr>
        <w:t xml:space="preserve">Sözlerime son verirken şunu vurgulamak isterim. </w:t>
      </w:r>
      <w:r w:rsidR="001F1489" w:rsidRPr="007F411F">
        <w:rPr>
          <w:rFonts w:cs="Calibri"/>
          <w:color w:val="244061"/>
        </w:rPr>
        <w:t xml:space="preserve">Yaptığımız işler </w:t>
      </w:r>
      <w:r w:rsidR="00AE41A0" w:rsidRPr="007F411F">
        <w:rPr>
          <w:rFonts w:cs="Calibri"/>
          <w:color w:val="244061"/>
        </w:rPr>
        <w:t>yeni</w:t>
      </w:r>
      <w:r w:rsidR="001F1489" w:rsidRPr="007F411F">
        <w:rPr>
          <w:rFonts w:cs="Calibri"/>
          <w:color w:val="244061"/>
        </w:rPr>
        <w:t xml:space="preserve"> teknolojilerle değişirken, eğitim ve iş dünyası </w:t>
      </w:r>
      <w:r w:rsidR="00EE14A4" w:rsidRPr="007F411F">
        <w:rPr>
          <w:rFonts w:cs="Calibri"/>
          <w:color w:val="244061"/>
        </w:rPr>
        <w:t xml:space="preserve">arasında </w:t>
      </w:r>
      <w:r w:rsidR="00873B34" w:rsidRPr="007F411F">
        <w:rPr>
          <w:rFonts w:cs="Calibri"/>
          <w:color w:val="244061"/>
        </w:rPr>
        <w:t>iletişim</w:t>
      </w:r>
      <w:r w:rsidR="001F1489" w:rsidRPr="007F411F">
        <w:rPr>
          <w:rFonts w:cs="Calibri"/>
          <w:color w:val="244061"/>
        </w:rPr>
        <w:t xml:space="preserve"> olmazsa olmaz koşuldur. </w:t>
      </w:r>
      <w:r w:rsidRPr="007F411F">
        <w:rPr>
          <w:rFonts w:cs="Calibri"/>
          <w:color w:val="244061"/>
        </w:rPr>
        <w:t xml:space="preserve">Bu </w:t>
      </w:r>
      <w:r w:rsidR="00873B34" w:rsidRPr="007F411F">
        <w:rPr>
          <w:rFonts w:cs="Calibri"/>
          <w:color w:val="244061"/>
        </w:rPr>
        <w:t>iletişimin</w:t>
      </w:r>
      <w:r w:rsidRPr="007F411F">
        <w:rPr>
          <w:rFonts w:cs="Calibri"/>
          <w:color w:val="244061"/>
        </w:rPr>
        <w:t xml:space="preserve"> kalıcı ve süreklilik arz eden mekanizmalarla işler olması büyük fayda sağlayacaktır. </w:t>
      </w:r>
      <w:r w:rsidR="001F1489" w:rsidRPr="007F411F">
        <w:rPr>
          <w:rFonts w:cs="Calibri"/>
          <w:color w:val="244061"/>
        </w:rPr>
        <w:t xml:space="preserve">Bu anlayış ve işbirliğiyle insan gücümüzü geleceğe hazırlayabilir, geleceğe yön veren ülkelerden biri olabiliriz. </w:t>
      </w:r>
    </w:p>
    <w:p w14:paraId="405E813F" w14:textId="77777777" w:rsidR="009764BE" w:rsidRPr="007F411F" w:rsidRDefault="004D3270" w:rsidP="00EE14A4">
      <w:pPr>
        <w:spacing w:line="360" w:lineRule="auto"/>
        <w:jc w:val="both"/>
        <w:rPr>
          <w:rFonts w:cs="Calibri"/>
          <w:color w:val="244061"/>
        </w:rPr>
      </w:pPr>
      <w:r w:rsidRPr="007F411F">
        <w:rPr>
          <w:rFonts w:cs="Calibri"/>
          <w:color w:val="244061"/>
        </w:rPr>
        <w:t>Bugünkü değerli tartışmaların bu ama</w:t>
      </w:r>
      <w:r w:rsidR="00197E64" w:rsidRPr="007F411F">
        <w:rPr>
          <w:rFonts w:cs="Calibri"/>
          <w:color w:val="244061"/>
        </w:rPr>
        <w:t>çlara</w:t>
      </w:r>
      <w:r w:rsidRPr="007F411F">
        <w:rPr>
          <w:rFonts w:cs="Calibri"/>
          <w:color w:val="244061"/>
        </w:rPr>
        <w:t xml:space="preserve"> yönelik katkılar sunacağına inanıyor, h</w:t>
      </w:r>
      <w:r w:rsidR="00EE14A4" w:rsidRPr="007F411F">
        <w:rPr>
          <w:rFonts w:cs="Calibri"/>
          <w:color w:val="244061"/>
        </w:rPr>
        <w:t>epinizi saygıyla selamlıyorum.</w:t>
      </w:r>
    </w:p>
    <w:bookmarkEnd w:id="0"/>
    <w:p w14:paraId="04912389" w14:textId="77777777" w:rsidR="001F1489" w:rsidRPr="007F411F" w:rsidRDefault="001F1489" w:rsidP="001F1489">
      <w:pPr>
        <w:pStyle w:val="ListeParagraf"/>
        <w:spacing w:after="120" w:line="360" w:lineRule="auto"/>
        <w:ind w:left="0"/>
        <w:contextualSpacing w:val="0"/>
        <w:jc w:val="both"/>
        <w:rPr>
          <w:rFonts w:cs="Calibri"/>
          <w:color w:val="244061"/>
        </w:rPr>
      </w:pPr>
    </w:p>
    <w:sectPr w:rsidR="001F1489" w:rsidRPr="007F411F" w:rsidSect="007F411F">
      <w:headerReference w:type="default" r:id="rId9"/>
      <w:footerReference w:type="default" r:id="rId10"/>
      <w:pgSz w:w="10440" w:h="15120" w:code="7"/>
      <w:pgMar w:top="1418" w:right="1133" w:bottom="993" w:left="1418" w:header="709"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139F" w14:textId="77777777" w:rsidR="00506317" w:rsidRDefault="00506317" w:rsidP="00002FEE">
      <w:pPr>
        <w:spacing w:after="0" w:line="240" w:lineRule="auto"/>
      </w:pPr>
      <w:r>
        <w:separator/>
      </w:r>
    </w:p>
  </w:endnote>
  <w:endnote w:type="continuationSeparator" w:id="0">
    <w:p w14:paraId="7CA67193" w14:textId="77777777" w:rsidR="00506317" w:rsidRDefault="00506317" w:rsidP="0000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00C2" w14:textId="77777777" w:rsidR="00685A54" w:rsidRDefault="00685A54" w:rsidP="00685A54">
    <w:pPr>
      <w:pStyle w:val="AltBilgi"/>
    </w:pPr>
  </w:p>
  <w:p w14:paraId="40AD01F8" w14:textId="77777777" w:rsidR="00085244" w:rsidRPr="00685A54" w:rsidRDefault="00685A54" w:rsidP="00685A54">
    <w:pPr>
      <w:pStyle w:val="AltBilgi"/>
      <w:ind w:left="720"/>
      <w:jc w:val="center"/>
      <w:rPr>
        <w:color w:val="3864B2"/>
        <w:sz w:val="18"/>
      </w:rPr>
    </w:pPr>
    <w:r>
      <w:rPr>
        <w:color w:val="3864B2"/>
        <w:sz w:val="18"/>
      </w:rPr>
      <w:t xml:space="preserve">- </w:t>
    </w:r>
    <w:r w:rsidR="00040A44" w:rsidRPr="00685A54">
      <w:rPr>
        <w:color w:val="3864B2"/>
        <w:sz w:val="18"/>
      </w:rPr>
      <w:fldChar w:fldCharType="begin"/>
    </w:r>
    <w:r w:rsidR="00085244" w:rsidRPr="00685A54">
      <w:rPr>
        <w:color w:val="3864B2"/>
        <w:sz w:val="18"/>
      </w:rPr>
      <w:instrText>PAGE   \* MERGEFORMAT</w:instrText>
    </w:r>
    <w:r w:rsidR="00040A44" w:rsidRPr="00685A54">
      <w:rPr>
        <w:color w:val="3864B2"/>
        <w:sz w:val="18"/>
      </w:rPr>
      <w:fldChar w:fldCharType="separate"/>
    </w:r>
    <w:r w:rsidR="00B770A0">
      <w:rPr>
        <w:noProof/>
        <w:color w:val="3864B2"/>
        <w:sz w:val="18"/>
      </w:rPr>
      <w:t>8</w:t>
    </w:r>
    <w:r w:rsidR="00040A44" w:rsidRPr="00685A54">
      <w:rPr>
        <w:color w:val="3864B2"/>
        <w:sz w:val="18"/>
      </w:rPr>
      <w:fldChar w:fldCharType="end"/>
    </w:r>
    <w:r>
      <w:rPr>
        <w:color w:val="3864B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8F82" w14:textId="77777777" w:rsidR="00506317" w:rsidRDefault="00506317" w:rsidP="00002FEE">
      <w:pPr>
        <w:spacing w:after="0" w:line="240" w:lineRule="auto"/>
      </w:pPr>
      <w:r>
        <w:separator/>
      </w:r>
    </w:p>
  </w:footnote>
  <w:footnote w:type="continuationSeparator" w:id="0">
    <w:p w14:paraId="45F1AB26" w14:textId="77777777" w:rsidR="00506317" w:rsidRDefault="00506317" w:rsidP="00002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E37C" w14:textId="77777777" w:rsidR="00685A54" w:rsidRDefault="00A87667">
    <w:pPr>
      <w:pStyle w:val="stBilgi"/>
    </w:pPr>
    <w:r>
      <w:rPr>
        <w:rFonts w:cs="Calibri"/>
        <w:b/>
        <w:noProof/>
        <w:color w:val="1F3864"/>
      </w:rPr>
      <w:drawing>
        <wp:anchor distT="0" distB="0" distL="114300" distR="114300" simplePos="0" relativeHeight="251657728" behindDoc="1" locked="0" layoutInCell="1" allowOverlap="1">
          <wp:simplePos x="0" y="0"/>
          <wp:positionH relativeFrom="margin">
            <wp:align>right</wp:align>
          </wp:positionH>
          <wp:positionV relativeFrom="paragraph">
            <wp:posOffset>1905</wp:posOffset>
          </wp:positionV>
          <wp:extent cx="1414780" cy="326390"/>
          <wp:effectExtent l="0" t="0" r="0" b="0"/>
          <wp:wrapTight wrapText="bothSides">
            <wp:wrapPolygon edited="0">
              <wp:start x="0" y="0"/>
              <wp:lineTo x="0" y="5883"/>
              <wp:lineTo x="969" y="13447"/>
              <wp:lineTo x="1163" y="21012"/>
              <wp:lineTo x="19971" y="21012"/>
              <wp:lineTo x="21329" y="18490"/>
              <wp:lineTo x="21329" y="2521"/>
              <wp:lineTo x="20165" y="0"/>
              <wp:lineTo x="0" y="0"/>
            </wp:wrapPolygon>
          </wp:wrapTight>
          <wp:docPr id="2" name="Resim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326390"/>
                  </a:xfrm>
                  <a:prstGeom prst="rect">
                    <a:avLst/>
                  </a:prstGeom>
                  <a:noFill/>
                </pic:spPr>
              </pic:pic>
            </a:graphicData>
          </a:graphic>
          <wp14:sizeRelH relativeFrom="page">
            <wp14:pctWidth>0</wp14:pctWidth>
          </wp14:sizeRelH>
          <wp14:sizeRelV relativeFrom="page">
            <wp14:pctHeight>0</wp14:pctHeight>
          </wp14:sizeRelV>
        </wp:anchor>
      </w:drawing>
    </w:r>
  </w:p>
  <w:p w14:paraId="3C7FE609" w14:textId="77777777" w:rsidR="00685A54" w:rsidRDefault="00685A54">
    <w:pPr>
      <w:pStyle w:val="stBilgi"/>
    </w:pPr>
  </w:p>
  <w:p w14:paraId="11A8C6E2" w14:textId="77777777" w:rsidR="00685A54" w:rsidRDefault="00685A54">
    <w:pPr>
      <w:pStyle w:val="stBilgi"/>
    </w:pPr>
  </w:p>
  <w:p w14:paraId="12E276E4" w14:textId="77777777" w:rsidR="00685A54" w:rsidRDefault="00685A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7E4"/>
    <w:multiLevelType w:val="hybridMultilevel"/>
    <w:tmpl w:val="2302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856BF6"/>
    <w:multiLevelType w:val="hybridMultilevel"/>
    <w:tmpl w:val="63DC66D8"/>
    <w:lvl w:ilvl="0" w:tplc="041F0001">
      <w:start w:val="1"/>
      <w:numFmt w:val="bullet"/>
      <w:lvlText w:val=""/>
      <w:lvlJc w:val="left"/>
      <w:pPr>
        <w:ind w:left="1146" w:hanging="360"/>
      </w:pPr>
      <w:rPr>
        <w:rFonts w:ascii="Symbol" w:hAnsi="Symbol" w:hint="default"/>
        <w:b/>
        <w:i w:val="0"/>
        <w:color w:val="8EAADB"/>
        <w:sz w:val="14"/>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 w15:restartNumberingAfterBreak="0">
    <w:nsid w:val="0C721F8A"/>
    <w:multiLevelType w:val="hybridMultilevel"/>
    <w:tmpl w:val="52887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E90BBC"/>
    <w:multiLevelType w:val="hybridMultilevel"/>
    <w:tmpl w:val="B6FC7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0072B9"/>
    <w:multiLevelType w:val="hybridMultilevel"/>
    <w:tmpl w:val="1FA451D0"/>
    <w:lvl w:ilvl="0" w:tplc="D8F493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CC4D5C"/>
    <w:multiLevelType w:val="hybridMultilevel"/>
    <w:tmpl w:val="40BA6C48"/>
    <w:lvl w:ilvl="0" w:tplc="C7BCF5A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CF35E6F"/>
    <w:multiLevelType w:val="hybridMultilevel"/>
    <w:tmpl w:val="33721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7502F8"/>
    <w:multiLevelType w:val="hybridMultilevel"/>
    <w:tmpl w:val="9EC42C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1F000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8" w15:restartNumberingAfterBreak="0">
    <w:nsid w:val="3A0A4434"/>
    <w:multiLevelType w:val="hybridMultilevel"/>
    <w:tmpl w:val="774ADE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B851ECD"/>
    <w:multiLevelType w:val="hybridMultilevel"/>
    <w:tmpl w:val="047C7870"/>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7A3209"/>
    <w:multiLevelType w:val="hybridMultilevel"/>
    <w:tmpl w:val="85045E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DF34332"/>
    <w:multiLevelType w:val="hybridMultilevel"/>
    <w:tmpl w:val="08CCBE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1A05F93"/>
    <w:multiLevelType w:val="hybridMultilevel"/>
    <w:tmpl w:val="BE14AA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B25353"/>
    <w:multiLevelType w:val="hybridMultilevel"/>
    <w:tmpl w:val="46AA3C82"/>
    <w:lvl w:ilvl="0" w:tplc="B802CB1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250A72"/>
    <w:multiLevelType w:val="hybridMultilevel"/>
    <w:tmpl w:val="E5580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E0307E"/>
    <w:multiLevelType w:val="hybridMultilevel"/>
    <w:tmpl w:val="063A5D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595F07"/>
    <w:multiLevelType w:val="hybridMultilevel"/>
    <w:tmpl w:val="9D94C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727939"/>
    <w:multiLevelType w:val="hybridMultilevel"/>
    <w:tmpl w:val="8BE09090"/>
    <w:lvl w:ilvl="0" w:tplc="6EF06886">
      <w:start w:val="1"/>
      <w:numFmt w:val="bullet"/>
      <w:lvlText w:val=""/>
      <w:lvlJc w:val="left"/>
      <w:pPr>
        <w:ind w:left="2880" w:hanging="360"/>
      </w:pPr>
      <w:rPr>
        <w:rFonts w:ascii="Wingdings" w:hAnsi="Wingdings" w:hint="default"/>
        <w:color w:val="589BDE"/>
        <w:sz w:val="16"/>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52A41780"/>
    <w:multiLevelType w:val="hybridMultilevel"/>
    <w:tmpl w:val="C4F473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8C684F"/>
    <w:multiLevelType w:val="hybridMultilevel"/>
    <w:tmpl w:val="A3404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DB15C7"/>
    <w:multiLevelType w:val="hybridMultilevel"/>
    <w:tmpl w:val="1038B714"/>
    <w:lvl w:ilvl="0" w:tplc="253612F8">
      <w:start w:val="1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B5931F5"/>
    <w:multiLevelType w:val="hybridMultilevel"/>
    <w:tmpl w:val="47B2E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19C65A7"/>
    <w:multiLevelType w:val="hybridMultilevel"/>
    <w:tmpl w:val="763A0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190003"/>
    <w:multiLevelType w:val="hybridMultilevel"/>
    <w:tmpl w:val="2CCE5984"/>
    <w:lvl w:ilvl="0" w:tplc="6CE615AE">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FB4D91"/>
    <w:multiLevelType w:val="hybridMultilevel"/>
    <w:tmpl w:val="40BA6C48"/>
    <w:lvl w:ilvl="0" w:tplc="C7BCF5A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58619EB"/>
    <w:multiLevelType w:val="hybridMultilevel"/>
    <w:tmpl w:val="A814BC1E"/>
    <w:lvl w:ilvl="0" w:tplc="FEB06302">
      <w:start w:val="1"/>
      <w:numFmt w:val="decimal"/>
      <w:lvlText w:val="%1."/>
      <w:lvlJc w:val="left"/>
      <w:pPr>
        <w:ind w:left="720" w:hanging="360"/>
      </w:pPr>
      <w:rPr>
        <w:rFonts w:ascii="Calibri" w:hAnsi="Calibri" w:cs="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5E6C04"/>
    <w:multiLevelType w:val="hybridMultilevel"/>
    <w:tmpl w:val="6B9A7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9105CD"/>
    <w:multiLevelType w:val="hybridMultilevel"/>
    <w:tmpl w:val="7AB4A6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224369"/>
    <w:multiLevelType w:val="hybridMultilevel"/>
    <w:tmpl w:val="DCE6F1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738762D8"/>
    <w:multiLevelType w:val="hybridMultilevel"/>
    <w:tmpl w:val="63F879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66647D"/>
    <w:multiLevelType w:val="hybridMultilevel"/>
    <w:tmpl w:val="3084BAEA"/>
    <w:lvl w:ilvl="0" w:tplc="BC2C778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5"/>
  </w:num>
  <w:num w:numId="5">
    <w:abstractNumId w:val="28"/>
  </w:num>
  <w:num w:numId="6">
    <w:abstractNumId w:val="18"/>
  </w:num>
  <w:num w:numId="7">
    <w:abstractNumId w:val="25"/>
  </w:num>
  <w:num w:numId="8">
    <w:abstractNumId w:val="12"/>
  </w:num>
  <w:num w:numId="9">
    <w:abstractNumId w:val="29"/>
  </w:num>
  <w:num w:numId="10">
    <w:abstractNumId w:val="26"/>
  </w:num>
  <w:num w:numId="11">
    <w:abstractNumId w:val="16"/>
  </w:num>
  <w:num w:numId="12">
    <w:abstractNumId w:val="24"/>
  </w:num>
  <w:num w:numId="13">
    <w:abstractNumId w:val="5"/>
  </w:num>
  <w:num w:numId="14">
    <w:abstractNumId w:val="20"/>
  </w:num>
  <w:num w:numId="15">
    <w:abstractNumId w:val="23"/>
  </w:num>
  <w:num w:numId="16">
    <w:abstractNumId w:val="6"/>
  </w:num>
  <w:num w:numId="17">
    <w:abstractNumId w:val="4"/>
  </w:num>
  <w:num w:numId="18">
    <w:abstractNumId w:val="2"/>
  </w:num>
  <w:num w:numId="19">
    <w:abstractNumId w:val="22"/>
  </w:num>
  <w:num w:numId="20">
    <w:abstractNumId w:val="13"/>
  </w:num>
  <w:num w:numId="21">
    <w:abstractNumId w:val="9"/>
  </w:num>
  <w:num w:numId="22">
    <w:abstractNumId w:val="7"/>
  </w:num>
  <w:num w:numId="23">
    <w:abstractNumId w:val="0"/>
  </w:num>
  <w:num w:numId="24">
    <w:abstractNumId w:val="19"/>
  </w:num>
  <w:num w:numId="25">
    <w:abstractNumId w:val="30"/>
  </w:num>
  <w:num w:numId="26">
    <w:abstractNumId w:val="14"/>
  </w:num>
  <w:num w:numId="27">
    <w:abstractNumId w:val="3"/>
  </w:num>
  <w:num w:numId="28">
    <w:abstractNumId w:val="10"/>
  </w:num>
  <w:num w:numId="29">
    <w:abstractNumId w:val="27"/>
  </w:num>
  <w:num w:numId="30">
    <w:abstractNumId w:val="21"/>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A1"/>
    <w:rsid w:val="00002FEE"/>
    <w:rsid w:val="00003406"/>
    <w:rsid w:val="0000631B"/>
    <w:rsid w:val="00011250"/>
    <w:rsid w:val="000369CA"/>
    <w:rsid w:val="00040A44"/>
    <w:rsid w:val="00043A3B"/>
    <w:rsid w:val="00046C4F"/>
    <w:rsid w:val="0006232D"/>
    <w:rsid w:val="0007753D"/>
    <w:rsid w:val="00085244"/>
    <w:rsid w:val="0009176C"/>
    <w:rsid w:val="00092A6C"/>
    <w:rsid w:val="0009670B"/>
    <w:rsid w:val="000A4740"/>
    <w:rsid w:val="000A5BE4"/>
    <w:rsid w:val="000B037B"/>
    <w:rsid w:val="000B2326"/>
    <w:rsid w:val="000C5566"/>
    <w:rsid w:val="000D0BCE"/>
    <w:rsid w:val="000D465C"/>
    <w:rsid w:val="000D4B6D"/>
    <w:rsid w:val="000E39BE"/>
    <w:rsid w:val="000E705B"/>
    <w:rsid w:val="000F0363"/>
    <w:rsid w:val="000F4270"/>
    <w:rsid w:val="000F68EF"/>
    <w:rsid w:val="001327FE"/>
    <w:rsid w:val="00134FB0"/>
    <w:rsid w:val="0016046F"/>
    <w:rsid w:val="00162F37"/>
    <w:rsid w:val="00170790"/>
    <w:rsid w:val="0017342F"/>
    <w:rsid w:val="00180AE8"/>
    <w:rsid w:val="0018457C"/>
    <w:rsid w:val="0019397B"/>
    <w:rsid w:val="00197E64"/>
    <w:rsid w:val="001A1603"/>
    <w:rsid w:val="001A4EC9"/>
    <w:rsid w:val="001A6F73"/>
    <w:rsid w:val="001C4440"/>
    <w:rsid w:val="001E69CF"/>
    <w:rsid w:val="001F1489"/>
    <w:rsid w:val="002049BE"/>
    <w:rsid w:val="00234340"/>
    <w:rsid w:val="00247843"/>
    <w:rsid w:val="002500CB"/>
    <w:rsid w:val="00257BFD"/>
    <w:rsid w:val="0026020B"/>
    <w:rsid w:val="002650D4"/>
    <w:rsid w:val="002664C6"/>
    <w:rsid w:val="00277F42"/>
    <w:rsid w:val="002810AC"/>
    <w:rsid w:val="002930A6"/>
    <w:rsid w:val="002A020F"/>
    <w:rsid w:val="002A1371"/>
    <w:rsid w:val="002A1699"/>
    <w:rsid w:val="002A4ED1"/>
    <w:rsid w:val="002C15D9"/>
    <w:rsid w:val="002C207B"/>
    <w:rsid w:val="002C7DC5"/>
    <w:rsid w:val="002E15D7"/>
    <w:rsid w:val="002E4FAE"/>
    <w:rsid w:val="002E65A7"/>
    <w:rsid w:val="00300A2B"/>
    <w:rsid w:val="00303C20"/>
    <w:rsid w:val="0030705E"/>
    <w:rsid w:val="0031112F"/>
    <w:rsid w:val="003402B4"/>
    <w:rsid w:val="00346CC5"/>
    <w:rsid w:val="00364879"/>
    <w:rsid w:val="003713EA"/>
    <w:rsid w:val="003722F1"/>
    <w:rsid w:val="00372F83"/>
    <w:rsid w:val="0037555E"/>
    <w:rsid w:val="00375E9A"/>
    <w:rsid w:val="0037716A"/>
    <w:rsid w:val="0038505F"/>
    <w:rsid w:val="00391D89"/>
    <w:rsid w:val="003922A0"/>
    <w:rsid w:val="00395D79"/>
    <w:rsid w:val="003B2F70"/>
    <w:rsid w:val="003B6041"/>
    <w:rsid w:val="003B6F7F"/>
    <w:rsid w:val="003D005E"/>
    <w:rsid w:val="003D77D0"/>
    <w:rsid w:val="003E02DE"/>
    <w:rsid w:val="003E338E"/>
    <w:rsid w:val="003E5EA5"/>
    <w:rsid w:val="003F2688"/>
    <w:rsid w:val="003F34D2"/>
    <w:rsid w:val="003F3EAE"/>
    <w:rsid w:val="00401E55"/>
    <w:rsid w:val="0041013E"/>
    <w:rsid w:val="00421B54"/>
    <w:rsid w:val="004241F7"/>
    <w:rsid w:val="00424FD5"/>
    <w:rsid w:val="00433055"/>
    <w:rsid w:val="00434821"/>
    <w:rsid w:val="00435D18"/>
    <w:rsid w:val="00447A9D"/>
    <w:rsid w:val="0045710E"/>
    <w:rsid w:val="00481214"/>
    <w:rsid w:val="00486BD9"/>
    <w:rsid w:val="00487D19"/>
    <w:rsid w:val="0049024E"/>
    <w:rsid w:val="00496F7A"/>
    <w:rsid w:val="004A3C32"/>
    <w:rsid w:val="004B410A"/>
    <w:rsid w:val="004B551A"/>
    <w:rsid w:val="004C6B09"/>
    <w:rsid w:val="004D3270"/>
    <w:rsid w:val="004E0803"/>
    <w:rsid w:val="004E2273"/>
    <w:rsid w:val="004F24ED"/>
    <w:rsid w:val="00506317"/>
    <w:rsid w:val="00510B46"/>
    <w:rsid w:val="00514974"/>
    <w:rsid w:val="005170BA"/>
    <w:rsid w:val="0052015C"/>
    <w:rsid w:val="005217FE"/>
    <w:rsid w:val="005245CE"/>
    <w:rsid w:val="005271CB"/>
    <w:rsid w:val="00532F97"/>
    <w:rsid w:val="00537CE4"/>
    <w:rsid w:val="00543F58"/>
    <w:rsid w:val="00544213"/>
    <w:rsid w:val="00552D50"/>
    <w:rsid w:val="00557AA2"/>
    <w:rsid w:val="00563379"/>
    <w:rsid w:val="0057083C"/>
    <w:rsid w:val="00576861"/>
    <w:rsid w:val="00577A54"/>
    <w:rsid w:val="005814A8"/>
    <w:rsid w:val="0059711F"/>
    <w:rsid w:val="005A0ACF"/>
    <w:rsid w:val="005B556E"/>
    <w:rsid w:val="00611269"/>
    <w:rsid w:val="00614332"/>
    <w:rsid w:val="0063085D"/>
    <w:rsid w:val="006376AF"/>
    <w:rsid w:val="00641E03"/>
    <w:rsid w:val="00645A89"/>
    <w:rsid w:val="00652BA8"/>
    <w:rsid w:val="00653588"/>
    <w:rsid w:val="00657D80"/>
    <w:rsid w:val="006717CA"/>
    <w:rsid w:val="006722E4"/>
    <w:rsid w:val="00674E18"/>
    <w:rsid w:val="00681FD4"/>
    <w:rsid w:val="00685A54"/>
    <w:rsid w:val="00693DB5"/>
    <w:rsid w:val="00696E14"/>
    <w:rsid w:val="006A7F08"/>
    <w:rsid w:val="006B15C8"/>
    <w:rsid w:val="006C0CC7"/>
    <w:rsid w:val="006C1151"/>
    <w:rsid w:val="006D1D1C"/>
    <w:rsid w:val="006F48B0"/>
    <w:rsid w:val="006F78F1"/>
    <w:rsid w:val="00707B2F"/>
    <w:rsid w:val="00717458"/>
    <w:rsid w:val="00722F47"/>
    <w:rsid w:val="007441B9"/>
    <w:rsid w:val="0074658F"/>
    <w:rsid w:val="007467BF"/>
    <w:rsid w:val="0075463F"/>
    <w:rsid w:val="00763003"/>
    <w:rsid w:val="007701DB"/>
    <w:rsid w:val="00787315"/>
    <w:rsid w:val="00794A17"/>
    <w:rsid w:val="007C0891"/>
    <w:rsid w:val="007C26F3"/>
    <w:rsid w:val="007C4E86"/>
    <w:rsid w:val="007C5DA7"/>
    <w:rsid w:val="007D62E9"/>
    <w:rsid w:val="007E216D"/>
    <w:rsid w:val="007F1056"/>
    <w:rsid w:val="007F411F"/>
    <w:rsid w:val="007F5BC8"/>
    <w:rsid w:val="0081333D"/>
    <w:rsid w:val="00815D89"/>
    <w:rsid w:val="00816FF7"/>
    <w:rsid w:val="00821457"/>
    <w:rsid w:val="00834BEB"/>
    <w:rsid w:val="008438EF"/>
    <w:rsid w:val="00850E7C"/>
    <w:rsid w:val="00854B1F"/>
    <w:rsid w:val="00857BE3"/>
    <w:rsid w:val="008615AC"/>
    <w:rsid w:val="00873B34"/>
    <w:rsid w:val="00885141"/>
    <w:rsid w:val="008A067B"/>
    <w:rsid w:val="008A3468"/>
    <w:rsid w:val="008C2523"/>
    <w:rsid w:val="008F1D87"/>
    <w:rsid w:val="008F2930"/>
    <w:rsid w:val="008F5A81"/>
    <w:rsid w:val="00910182"/>
    <w:rsid w:val="00911C10"/>
    <w:rsid w:val="00923F14"/>
    <w:rsid w:val="009348E0"/>
    <w:rsid w:val="00944B57"/>
    <w:rsid w:val="00945AE4"/>
    <w:rsid w:val="009764BE"/>
    <w:rsid w:val="0098483F"/>
    <w:rsid w:val="009A690C"/>
    <w:rsid w:val="009C216D"/>
    <w:rsid w:val="009C7D40"/>
    <w:rsid w:val="009D0C99"/>
    <w:rsid w:val="009E4BA4"/>
    <w:rsid w:val="009F0B9E"/>
    <w:rsid w:val="009F1E0B"/>
    <w:rsid w:val="009F7116"/>
    <w:rsid w:val="00A0361C"/>
    <w:rsid w:val="00A1383E"/>
    <w:rsid w:val="00A16E5D"/>
    <w:rsid w:val="00A23234"/>
    <w:rsid w:val="00A31D47"/>
    <w:rsid w:val="00A32B39"/>
    <w:rsid w:val="00A40FA0"/>
    <w:rsid w:val="00A41D31"/>
    <w:rsid w:val="00A4224D"/>
    <w:rsid w:val="00A6316A"/>
    <w:rsid w:val="00A6598E"/>
    <w:rsid w:val="00A65FA6"/>
    <w:rsid w:val="00A6603C"/>
    <w:rsid w:val="00A7208D"/>
    <w:rsid w:val="00A75155"/>
    <w:rsid w:val="00A87667"/>
    <w:rsid w:val="00A961F8"/>
    <w:rsid w:val="00AB5C38"/>
    <w:rsid w:val="00AC42AF"/>
    <w:rsid w:val="00AD1E17"/>
    <w:rsid w:val="00AD33AE"/>
    <w:rsid w:val="00AE41A0"/>
    <w:rsid w:val="00AF123B"/>
    <w:rsid w:val="00AF41FF"/>
    <w:rsid w:val="00B0091D"/>
    <w:rsid w:val="00B01E0A"/>
    <w:rsid w:val="00B11C3A"/>
    <w:rsid w:val="00B214D6"/>
    <w:rsid w:val="00B25DD1"/>
    <w:rsid w:val="00B27B0C"/>
    <w:rsid w:val="00B315A2"/>
    <w:rsid w:val="00B325D2"/>
    <w:rsid w:val="00B336A9"/>
    <w:rsid w:val="00B36084"/>
    <w:rsid w:val="00B3753F"/>
    <w:rsid w:val="00B51D1A"/>
    <w:rsid w:val="00B52402"/>
    <w:rsid w:val="00B574DD"/>
    <w:rsid w:val="00B65103"/>
    <w:rsid w:val="00B770A0"/>
    <w:rsid w:val="00B81F02"/>
    <w:rsid w:val="00B97FAF"/>
    <w:rsid w:val="00BA674C"/>
    <w:rsid w:val="00BB576C"/>
    <w:rsid w:val="00BB6260"/>
    <w:rsid w:val="00BC0F7A"/>
    <w:rsid w:val="00BC140F"/>
    <w:rsid w:val="00BC6B37"/>
    <w:rsid w:val="00BD17E3"/>
    <w:rsid w:val="00BE4D7D"/>
    <w:rsid w:val="00BF2026"/>
    <w:rsid w:val="00BF3411"/>
    <w:rsid w:val="00BF61B0"/>
    <w:rsid w:val="00C24676"/>
    <w:rsid w:val="00C308FF"/>
    <w:rsid w:val="00C416E8"/>
    <w:rsid w:val="00C43DB3"/>
    <w:rsid w:val="00C5061B"/>
    <w:rsid w:val="00C66DD2"/>
    <w:rsid w:val="00C751F5"/>
    <w:rsid w:val="00C77DE6"/>
    <w:rsid w:val="00CA0A46"/>
    <w:rsid w:val="00CB1791"/>
    <w:rsid w:val="00CB2A2D"/>
    <w:rsid w:val="00CB2D21"/>
    <w:rsid w:val="00CC46A1"/>
    <w:rsid w:val="00CE0F76"/>
    <w:rsid w:val="00CE61AE"/>
    <w:rsid w:val="00CF09E0"/>
    <w:rsid w:val="00CF2E4C"/>
    <w:rsid w:val="00D02818"/>
    <w:rsid w:val="00D07E5B"/>
    <w:rsid w:val="00D105CA"/>
    <w:rsid w:val="00D1567B"/>
    <w:rsid w:val="00D212F1"/>
    <w:rsid w:val="00D30F3A"/>
    <w:rsid w:val="00D33BFD"/>
    <w:rsid w:val="00D36E67"/>
    <w:rsid w:val="00D37FFB"/>
    <w:rsid w:val="00D4324A"/>
    <w:rsid w:val="00D4655F"/>
    <w:rsid w:val="00D54DAE"/>
    <w:rsid w:val="00D625FE"/>
    <w:rsid w:val="00D726A1"/>
    <w:rsid w:val="00D73402"/>
    <w:rsid w:val="00D93F31"/>
    <w:rsid w:val="00DA65D7"/>
    <w:rsid w:val="00DC4727"/>
    <w:rsid w:val="00DD25A1"/>
    <w:rsid w:val="00DF233B"/>
    <w:rsid w:val="00E01638"/>
    <w:rsid w:val="00E033D1"/>
    <w:rsid w:val="00E155E9"/>
    <w:rsid w:val="00E45D58"/>
    <w:rsid w:val="00E50E5D"/>
    <w:rsid w:val="00E51C12"/>
    <w:rsid w:val="00E57014"/>
    <w:rsid w:val="00E6220C"/>
    <w:rsid w:val="00E71AB5"/>
    <w:rsid w:val="00E71F3E"/>
    <w:rsid w:val="00E72138"/>
    <w:rsid w:val="00E81C02"/>
    <w:rsid w:val="00E93F93"/>
    <w:rsid w:val="00E95BCD"/>
    <w:rsid w:val="00EA06DE"/>
    <w:rsid w:val="00EA18CC"/>
    <w:rsid w:val="00EC42F7"/>
    <w:rsid w:val="00ED2AC2"/>
    <w:rsid w:val="00EE1223"/>
    <w:rsid w:val="00EE14A4"/>
    <w:rsid w:val="00EF09E7"/>
    <w:rsid w:val="00F00735"/>
    <w:rsid w:val="00F012DE"/>
    <w:rsid w:val="00F0631E"/>
    <w:rsid w:val="00F07592"/>
    <w:rsid w:val="00F31879"/>
    <w:rsid w:val="00F40204"/>
    <w:rsid w:val="00F46D7D"/>
    <w:rsid w:val="00F47995"/>
    <w:rsid w:val="00F511DF"/>
    <w:rsid w:val="00F70D04"/>
    <w:rsid w:val="00F74E10"/>
    <w:rsid w:val="00F75E5D"/>
    <w:rsid w:val="00F80CAC"/>
    <w:rsid w:val="00F83AAF"/>
    <w:rsid w:val="00F87804"/>
    <w:rsid w:val="00FA47BA"/>
    <w:rsid w:val="00FA5752"/>
    <w:rsid w:val="00FB0833"/>
    <w:rsid w:val="00FB0982"/>
    <w:rsid w:val="00FB1BAF"/>
    <w:rsid w:val="00FB37CD"/>
    <w:rsid w:val="00FB7D1B"/>
    <w:rsid w:val="00FB7D63"/>
    <w:rsid w:val="00FC2EE7"/>
    <w:rsid w:val="00FC408F"/>
    <w:rsid w:val="00FD072F"/>
    <w:rsid w:val="00FD46C2"/>
    <w:rsid w:val="00FD6659"/>
    <w:rsid w:val="00FE5356"/>
    <w:rsid w:val="00FF7B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BAFA"/>
  <w15:chartTrackingRefBased/>
  <w15:docId w15:val="{742CF549-A921-4B47-803C-A7DBC920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74C"/>
    <w:pPr>
      <w:spacing w:after="160" w:line="259" w:lineRule="auto"/>
    </w:pPr>
    <w:rPr>
      <w:sz w:val="22"/>
      <w:szCs w:val="22"/>
      <w:lang w:eastAsia="en-US"/>
    </w:rPr>
  </w:style>
  <w:style w:type="paragraph" w:styleId="Balk1">
    <w:name w:val="heading 1"/>
    <w:basedOn w:val="Normal"/>
    <w:next w:val="Normal"/>
    <w:link w:val="Balk1Char"/>
    <w:uiPriority w:val="9"/>
    <w:qFormat/>
    <w:rsid w:val="00435D18"/>
    <w:pPr>
      <w:keepNext/>
      <w:keepLines/>
      <w:spacing w:before="240" w:after="0"/>
      <w:outlineLvl w:val="0"/>
    </w:pPr>
    <w:rPr>
      <w:rFonts w:ascii="Calibri Light" w:eastAsia="Times New Roman" w:hAnsi="Calibri Light"/>
      <w:color w:val="2E74B5"/>
      <w:sz w:val="32"/>
      <w:szCs w:val="32"/>
      <w:lang w:val="x-none" w:eastAsia="x-none"/>
    </w:rPr>
  </w:style>
  <w:style w:type="paragraph" w:styleId="Balk2">
    <w:name w:val="heading 2"/>
    <w:basedOn w:val="Normal"/>
    <w:next w:val="Normal"/>
    <w:link w:val="Balk2Char"/>
    <w:uiPriority w:val="9"/>
    <w:unhideWhenUsed/>
    <w:qFormat/>
    <w:rsid w:val="000E39BE"/>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25A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DD25A1"/>
    <w:rPr>
      <w:b/>
      <w:bCs/>
    </w:rPr>
  </w:style>
  <w:style w:type="paragraph" w:styleId="ListeParagraf">
    <w:name w:val="List Paragraph"/>
    <w:basedOn w:val="Normal"/>
    <w:link w:val="ListeParagrafChar"/>
    <w:uiPriority w:val="34"/>
    <w:qFormat/>
    <w:rsid w:val="00AD1E17"/>
    <w:pPr>
      <w:spacing w:line="256" w:lineRule="auto"/>
      <w:ind w:left="720"/>
      <w:contextualSpacing/>
    </w:pPr>
  </w:style>
  <w:style w:type="character" w:customStyle="1" w:styleId="Balk2Char">
    <w:name w:val="Başlık 2 Char"/>
    <w:link w:val="Balk2"/>
    <w:uiPriority w:val="9"/>
    <w:rsid w:val="000E39BE"/>
    <w:rPr>
      <w:rFonts w:ascii="Calibri Light" w:eastAsia="Times New Roman" w:hAnsi="Calibri Light" w:cs="Times New Roman"/>
      <w:color w:val="2E74B5"/>
      <w:sz w:val="26"/>
      <w:szCs w:val="26"/>
    </w:rPr>
  </w:style>
  <w:style w:type="paragraph" w:styleId="AralkYok">
    <w:name w:val="No Spacing"/>
    <w:uiPriority w:val="1"/>
    <w:qFormat/>
    <w:rsid w:val="000E39BE"/>
    <w:rPr>
      <w:sz w:val="22"/>
      <w:szCs w:val="22"/>
      <w:lang w:eastAsia="en-US"/>
    </w:rPr>
  </w:style>
  <w:style w:type="paragraph" w:styleId="stBilgi">
    <w:name w:val="header"/>
    <w:basedOn w:val="Normal"/>
    <w:link w:val="stBilgiChar"/>
    <w:uiPriority w:val="99"/>
    <w:unhideWhenUsed/>
    <w:rsid w:val="00002F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2FEE"/>
  </w:style>
  <w:style w:type="paragraph" w:styleId="AltBilgi">
    <w:name w:val="footer"/>
    <w:basedOn w:val="Normal"/>
    <w:link w:val="AltBilgiChar"/>
    <w:uiPriority w:val="99"/>
    <w:unhideWhenUsed/>
    <w:rsid w:val="00002F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2FEE"/>
  </w:style>
  <w:style w:type="character" w:styleId="Kpr">
    <w:name w:val="Hyperlink"/>
    <w:uiPriority w:val="99"/>
    <w:unhideWhenUsed/>
    <w:rsid w:val="00A7208D"/>
    <w:rPr>
      <w:color w:val="0563C1"/>
      <w:u w:val="single"/>
    </w:rPr>
  </w:style>
  <w:style w:type="paragraph" w:styleId="DipnotMetni">
    <w:name w:val="footnote text"/>
    <w:basedOn w:val="Normal"/>
    <w:link w:val="DipnotMetniChar"/>
    <w:uiPriority w:val="99"/>
    <w:unhideWhenUsed/>
    <w:rsid w:val="00A7208D"/>
    <w:pPr>
      <w:spacing w:after="0" w:line="240" w:lineRule="auto"/>
    </w:pPr>
    <w:rPr>
      <w:sz w:val="20"/>
      <w:szCs w:val="20"/>
      <w:lang w:val="en-GB" w:eastAsia="x-none"/>
    </w:rPr>
  </w:style>
  <w:style w:type="character" w:customStyle="1" w:styleId="DipnotMetniChar">
    <w:name w:val="Dipnot Metni Char"/>
    <w:link w:val="DipnotMetni"/>
    <w:uiPriority w:val="99"/>
    <w:rsid w:val="00A7208D"/>
    <w:rPr>
      <w:rFonts w:ascii="Calibri" w:hAnsi="Calibri" w:cs="Calibri"/>
      <w:sz w:val="20"/>
      <w:szCs w:val="20"/>
      <w:lang w:val="en-GB"/>
    </w:rPr>
  </w:style>
  <w:style w:type="character" w:styleId="DipnotBavurusu">
    <w:name w:val="footnote reference"/>
    <w:uiPriority w:val="99"/>
    <w:unhideWhenUsed/>
    <w:rsid w:val="00A7208D"/>
    <w:rPr>
      <w:vertAlign w:val="superscript"/>
    </w:rPr>
  </w:style>
  <w:style w:type="paragraph" w:styleId="BalonMetni">
    <w:name w:val="Balloon Text"/>
    <w:basedOn w:val="Normal"/>
    <w:link w:val="BalonMetniChar"/>
    <w:uiPriority w:val="99"/>
    <w:semiHidden/>
    <w:unhideWhenUsed/>
    <w:rsid w:val="00D4324A"/>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D4324A"/>
    <w:rPr>
      <w:rFonts w:ascii="Segoe UI" w:hAnsi="Segoe UI" w:cs="Segoe UI"/>
      <w:sz w:val="18"/>
      <w:szCs w:val="18"/>
    </w:rPr>
  </w:style>
  <w:style w:type="character" w:styleId="Vurgu">
    <w:name w:val="Emphasis"/>
    <w:uiPriority w:val="20"/>
    <w:qFormat/>
    <w:rsid w:val="00B36084"/>
    <w:rPr>
      <w:i/>
      <w:iCs/>
    </w:rPr>
  </w:style>
  <w:style w:type="character" w:customStyle="1" w:styleId="Balk1Char">
    <w:name w:val="Başlık 1 Char"/>
    <w:link w:val="Balk1"/>
    <w:uiPriority w:val="9"/>
    <w:rsid w:val="00435D18"/>
    <w:rPr>
      <w:rFonts w:ascii="Calibri Light" w:eastAsia="Times New Roman" w:hAnsi="Calibri Light" w:cs="Times New Roman"/>
      <w:color w:val="2E74B5"/>
      <w:sz w:val="32"/>
      <w:szCs w:val="32"/>
    </w:rPr>
  </w:style>
  <w:style w:type="character" w:styleId="AklamaBavurusu">
    <w:name w:val="annotation reference"/>
    <w:uiPriority w:val="99"/>
    <w:semiHidden/>
    <w:unhideWhenUsed/>
    <w:rsid w:val="004241F7"/>
    <w:rPr>
      <w:sz w:val="16"/>
      <w:szCs w:val="16"/>
    </w:rPr>
  </w:style>
  <w:style w:type="paragraph" w:styleId="AklamaMetni">
    <w:name w:val="annotation text"/>
    <w:basedOn w:val="Normal"/>
    <w:link w:val="AklamaMetniChar"/>
    <w:uiPriority w:val="99"/>
    <w:semiHidden/>
    <w:unhideWhenUsed/>
    <w:rsid w:val="004241F7"/>
    <w:pPr>
      <w:spacing w:line="240" w:lineRule="auto"/>
    </w:pPr>
    <w:rPr>
      <w:sz w:val="20"/>
      <w:szCs w:val="20"/>
      <w:lang w:val="x-none" w:eastAsia="x-none"/>
    </w:rPr>
  </w:style>
  <w:style w:type="character" w:customStyle="1" w:styleId="AklamaMetniChar">
    <w:name w:val="Açıklama Metni Char"/>
    <w:link w:val="AklamaMetni"/>
    <w:uiPriority w:val="99"/>
    <w:semiHidden/>
    <w:rsid w:val="004241F7"/>
    <w:rPr>
      <w:sz w:val="20"/>
      <w:szCs w:val="20"/>
    </w:rPr>
  </w:style>
  <w:style w:type="paragraph" w:styleId="AklamaKonusu">
    <w:name w:val="annotation subject"/>
    <w:basedOn w:val="AklamaMetni"/>
    <w:next w:val="AklamaMetni"/>
    <w:link w:val="AklamaKonusuChar"/>
    <w:uiPriority w:val="99"/>
    <w:semiHidden/>
    <w:unhideWhenUsed/>
    <w:rsid w:val="004241F7"/>
    <w:rPr>
      <w:b/>
      <w:bCs/>
    </w:rPr>
  </w:style>
  <w:style w:type="character" w:customStyle="1" w:styleId="AklamaKonusuChar">
    <w:name w:val="Açıklama Konusu Char"/>
    <w:link w:val="AklamaKonusu"/>
    <w:uiPriority w:val="99"/>
    <w:semiHidden/>
    <w:rsid w:val="004241F7"/>
    <w:rPr>
      <w:b/>
      <w:bCs/>
      <w:sz w:val="20"/>
      <w:szCs w:val="20"/>
    </w:rPr>
  </w:style>
  <w:style w:type="character" w:customStyle="1" w:styleId="ListeParagrafChar">
    <w:name w:val="Liste Paragraf Char"/>
    <w:basedOn w:val="VarsaylanParagrafYazTipi"/>
    <w:link w:val="ListeParagraf"/>
    <w:uiPriority w:val="34"/>
    <w:locked/>
    <w:rsid w:val="002E65A7"/>
  </w:style>
  <w:style w:type="paragraph" w:customStyle="1" w:styleId="p1">
    <w:name w:val="p1"/>
    <w:basedOn w:val="Normal"/>
    <w:rsid w:val="002E65A7"/>
    <w:pPr>
      <w:spacing w:after="0" w:line="240" w:lineRule="auto"/>
    </w:pPr>
    <w:rPr>
      <w:rFonts w:ascii="Times" w:hAnsi="Times"/>
      <w:sz w:val="18"/>
      <w:szCs w:val="18"/>
      <w:lang w:val="en-GB" w:eastAsia="en-GB"/>
    </w:rPr>
  </w:style>
  <w:style w:type="paragraph" w:customStyle="1" w:styleId="Default">
    <w:name w:val="Default"/>
    <w:rsid w:val="002E65A7"/>
    <w:pPr>
      <w:autoSpaceDE w:val="0"/>
      <w:autoSpaceDN w:val="0"/>
      <w:adjustRightInd w:val="0"/>
    </w:pPr>
    <w:rPr>
      <w:rFonts w:cs="Calibri"/>
      <w:color w:val="000000"/>
      <w:sz w:val="24"/>
      <w:szCs w:val="24"/>
      <w:lang w:eastAsia="en-US"/>
    </w:rPr>
  </w:style>
  <w:style w:type="paragraph" w:customStyle="1" w:styleId="Normal1">
    <w:name w:val="Normal1"/>
    <w:link w:val="Normal1Char"/>
    <w:rsid w:val="0006232D"/>
    <w:pPr>
      <w:pBdr>
        <w:top w:val="nil"/>
        <w:left w:val="nil"/>
        <w:bottom w:val="nil"/>
        <w:right w:val="nil"/>
        <w:between w:val="nil"/>
        <w:bar w:val="nil"/>
      </w:pBdr>
    </w:pPr>
    <w:rPr>
      <w:rFonts w:ascii="Times New Roman" w:eastAsia="Arial Unicode MS" w:hAnsi="Times New Roman"/>
      <w:color w:val="000000"/>
      <w:sz w:val="24"/>
      <w:szCs w:val="24"/>
      <w:u w:color="000000"/>
      <w:lang w:val="en-US"/>
    </w:rPr>
  </w:style>
  <w:style w:type="character" w:customStyle="1" w:styleId="Normal1Char">
    <w:name w:val="Normal1 Char"/>
    <w:link w:val="Normal1"/>
    <w:rsid w:val="0006232D"/>
    <w:rPr>
      <w:rFonts w:ascii="Times New Roman" w:eastAsia="Arial Unicode MS" w:hAnsi="Times New Roman"/>
      <w:color w:val="000000"/>
      <w:sz w:val="24"/>
      <w:szCs w:val="24"/>
      <w:u w:color="000000"/>
      <w:lang w:val="en-US" w:eastAsia="tr-TR" w:bidi="ar-SA"/>
    </w:rPr>
  </w:style>
  <w:style w:type="paragraph" w:styleId="HTMLncedenBiimlendirilmi">
    <w:name w:val="HTML Preformatted"/>
    <w:basedOn w:val="Normal"/>
    <w:link w:val="HTMLncedenBiimlendirilmiChar"/>
    <w:uiPriority w:val="99"/>
    <w:semiHidden/>
    <w:unhideWhenUsed/>
    <w:rsid w:val="0053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ncedenBiimlendirilmiChar">
    <w:name w:val="HTML Önceden Biçimlendirilmiş Char"/>
    <w:link w:val="HTMLncedenBiimlendirilmi"/>
    <w:uiPriority w:val="99"/>
    <w:semiHidden/>
    <w:rsid w:val="00537CE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364">
      <w:bodyDiv w:val="1"/>
      <w:marLeft w:val="0"/>
      <w:marRight w:val="0"/>
      <w:marTop w:val="0"/>
      <w:marBottom w:val="0"/>
      <w:divBdr>
        <w:top w:val="none" w:sz="0" w:space="0" w:color="auto"/>
        <w:left w:val="none" w:sz="0" w:space="0" w:color="auto"/>
        <w:bottom w:val="none" w:sz="0" w:space="0" w:color="auto"/>
        <w:right w:val="none" w:sz="0" w:space="0" w:color="auto"/>
      </w:divBdr>
    </w:div>
    <w:div w:id="147795487">
      <w:bodyDiv w:val="1"/>
      <w:marLeft w:val="0"/>
      <w:marRight w:val="0"/>
      <w:marTop w:val="0"/>
      <w:marBottom w:val="0"/>
      <w:divBdr>
        <w:top w:val="none" w:sz="0" w:space="0" w:color="auto"/>
        <w:left w:val="none" w:sz="0" w:space="0" w:color="auto"/>
        <w:bottom w:val="none" w:sz="0" w:space="0" w:color="auto"/>
        <w:right w:val="none" w:sz="0" w:space="0" w:color="auto"/>
      </w:divBdr>
      <w:divsChild>
        <w:div w:id="1888447552">
          <w:marLeft w:val="0"/>
          <w:marRight w:val="0"/>
          <w:marTop w:val="0"/>
          <w:marBottom w:val="0"/>
          <w:divBdr>
            <w:top w:val="none" w:sz="0" w:space="0" w:color="auto"/>
            <w:left w:val="none" w:sz="0" w:space="0" w:color="auto"/>
            <w:bottom w:val="none" w:sz="0" w:space="0" w:color="auto"/>
            <w:right w:val="none" w:sz="0" w:space="0" w:color="auto"/>
          </w:divBdr>
        </w:div>
      </w:divsChild>
    </w:div>
    <w:div w:id="588275116">
      <w:bodyDiv w:val="1"/>
      <w:marLeft w:val="0"/>
      <w:marRight w:val="0"/>
      <w:marTop w:val="0"/>
      <w:marBottom w:val="0"/>
      <w:divBdr>
        <w:top w:val="none" w:sz="0" w:space="0" w:color="auto"/>
        <w:left w:val="none" w:sz="0" w:space="0" w:color="auto"/>
        <w:bottom w:val="none" w:sz="0" w:space="0" w:color="auto"/>
        <w:right w:val="none" w:sz="0" w:space="0" w:color="auto"/>
      </w:divBdr>
      <w:divsChild>
        <w:div w:id="1541943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5421386">
      <w:bodyDiv w:val="1"/>
      <w:marLeft w:val="0"/>
      <w:marRight w:val="0"/>
      <w:marTop w:val="0"/>
      <w:marBottom w:val="0"/>
      <w:divBdr>
        <w:top w:val="none" w:sz="0" w:space="0" w:color="auto"/>
        <w:left w:val="none" w:sz="0" w:space="0" w:color="auto"/>
        <w:bottom w:val="none" w:sz="0" w:space="0" w:color="auto"/>
        <w:right w:val="none" w:sz="0" w:space="0" w:color="auto"/>
      </w:divBdr>
    </w:div>
    <w:div w:id="832645111">
      <w:bodyDiv w:val="1"/>
      <w:marLeft w:val="0"/>
      <w:marRight w:val="0"/>
      <w:marTop w:val="0"/>
      <w:marBottom w:val="0"/>
      <w:divBdr>
        <w:top w:val="none" w:sz="0" w:space="0" w:color="auto"/>
        <w:left w:val="none" w:sz="0" w:space="0" w:color="auto"/>
        <w:bottom w:val="none" w:sz="0" w:space="0" w:color="auto"/>
        <w:right w:val="none" w:sz="0" w:space="0" w:color="auto"/>
      </w:divBdr>
    </w:div>
    <w:div w:id="983269030">
      <w:bodyDiv w:val="1"/>
      <w:marLeft w:val="0"/>
      <w:marRight w:val="0"/>
      <w:marTop w:val="0"/>
      <w:marBottom w:val="0"/>
      <w:divBdr>
        <w:top w:val="none" w:sz="0" w:space="0" w:color="auto"/>
        <w:left w:val="none" w:sz="0" w:space="0" w:color="auto"/>
        <w:bottom w:val="none" w:sz="0" w:space="0" w:color="auto"/>
        <w:right w:val="none" w:sz="0" w:space="0" w:color="auto"/>
      </w:divBdr>
    </w:div>
    <w:div w:id="1075860960">
      <w:bodyDiv w:val="1"/>
      <w:marLeft w:val="0"/>
      <w:marRight w:val="0"/>
      <w:marTop w:val="0"/>
      <w:marBottom w:val="0"/>
      <w:divBdr>
        <w:top w:val="none" w:sz="0" w:space="0" w:color="auto"/>
        <w:left w:val="none" w:sz="0" w:space="0" w:color="auto"/>
        <w:bottom w:val="none" w:sz="0" w:space="0" w:color="auto"/>
        <w:right w:val="none" w:sz="0" w:space="0" w:color="auto"/>
      </w:divBdr>
    </w:div>
    <w:div w:id="1168717378">
      <w:bodyDiv w:val="1"/>
      <w:marLeft w:val="0"/>
      <w:marRight w:val="0"/>
      <w:marTop w:val="0"/>
      <w:marBottom w:val="0"/>
      <w:divBdr>
        <w:top w:val="none" w:sz="0" w:space="0" w:color="auto"/>
        <w:left w:val="none" w:sz="0" w:space="0" w:color="auto"/>
        <w:bottom w:val="none" w:sz="0" w:space="0" w:color="auto"/>
        <w:right w:val="none" w:sz="0" w:space="0" w:color="auto"/>
      </w:divBdr>
    </w:div>
    <w:div w:id="1394427457">
      <w:bodyDiv w:val="1"/>
      <w:marLeft w:val="0"/>
      <w:marRight w:val="0"/>
      <w:marTop w:val="0"/>
      <w:marBottom w:val="0"/>
      <w:divBdr>
        <w:top w:val="none" w:sz="0" w:space="0" w:color="auto"/>
        <w:left w:val="none" w:sz="0" w:space="0" w:color="auto"/>
        <w:bottom w:val="none" w:sz="0" w:space="0" w:color="auto"/>
        <w:right w:val="none" w:sz="0" w:space="0" w:color="auto"/>
      </w:divBdr>
    </w:div>
    <w:div w:id="18713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0928-053B-47C0-9B48-81625000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1645</Words>
  <Characters>9378</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Turaman</dc:creator>
  <cp:keywords/>
  <cp:lastModifiedBy>Su Tuncer</cp:lastModifiedBy>
  <cp:revision>2</cp:revision>
  <cp:lastPrinted>2019-11-04T07:41:00Z</cp:lastPrinted>
  <dcterms:created xsi:type="dcterms:W3CDTF">2019-11-04T14:47:00Z</dcterms:created>
  <dcterms:modified xsi:type="dcterms:W3CDTF">2019-11-04T14:47:00Z</dcterms:modified>
</cp:coreProperties>
</file>