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5DE7" w14:textId="3727E2EC" w:rsidR="00603775" w:rsidRDefault="00AE3DBD" w:rsidP="00914A62">
      <w:pPr>
        <w:pStyle w:val="NormalWeb"/>
        <w:shd w:val="clear" w:color="auto" w:fill="FFFFFF"/>
        <w:spacing w:before="0" w:beforeAutospacing="0" w:after="225" w:afterAutospacing="0" w:line="360" w:lineRule="auto"/>
        <w:rPr>
          <w:rFonts w:ascii="Calibri" w:eastAsia="Calibri" w:hAnsi="Calibri" w:cs="Calibri"/>
          <w:b/>
          <w:bCs/>
          <w:i/>
          <w:iCs/>
          <w:color w:val="1F3864"/>
          <w:sz w:val="22"/>
          <w:szCs w:val="22"/>
          <w:u w:color="1F3864"/>
          <w:bdr w:val="nil"/>
          <w14:textOutline w14:w="0" w14:cap="flat" w14:cmpd="sng" w14:algn="ctr">
            <w14:noFill/>
            <w14:prstDash w14:val="solid"/>
            <w14:bevel/>
          </w14:textOutline>
        </w:rPr>
      </w:pPr>
      <w:r w:rsidRPr="0094296B">
        <w:rPr>
          <w:rFonts w:ascii="Calibri" w:hAnsi="Calibri" w:cs="Calibri"/>
          <w:noProof/>
          <w:color w:val="002060"/>
          <w:sz w:val="22"/>
          <w:szCs w:val="22"/>
        </w:rPr>
        <mc:AlternateContent>
          <mc:Choice Requires="wps">
            <w:drawing>
              <wp:anchor distT="0" distB="0" distL="114300" distR="114300" simplePos="0" relativeHeight="251661312" behindDoc="0" locked="0" layoutInCell="1" allowOverlap="1" wp14:anchorId="2A384728" wp14:editId="4308B431">
                <wp:simplePos x="0" y="0"/>
                <wp:positionH relativeFrom="column">
                  <wp:posOffset>2993390</wp:posOffset>
                </wp:positionH>
                <wp:positionV relativeFrom="paragraph">
                  <wp:posOffset>-1219200</wp:posOffset>
                </wp:positionV>
                <wp:extent cx="1908175" cy="514350"/>
                <wp:effectExtent l="0" t="0" r="0" b="0"/>
                <wp:wrapNone/>
                <wp:docPr id="44" name="Metin Kutusu 44"/>
                <wp:cNvGraphicFramePr/>
                <a:graphic xmlns:a="http://schemas.openxmlformats.org/drawingml/2006/main">
                  <a:graphicData uri="http://schemas.microsoft.com/office/word/2010/wordprocessingShape">
                    <wps:wsp>
                      <wps:cNvSpPr txBox="1"/>
                      <wps:spPr>
                        <a:xfrm>
                          <a:off x="0" y="0"/>
                          <a:ext cx="1908175" cy="514350"/>
                        </a:xfrm>
                        <a:prstGeom prst="rect">
                          <a:avLst/>
                        </a:prstGeom>
                        <a:noFill/>
                        <a:ln w="6350">
                          <a:noFill/>
                        </a:ln>
                      </wps:spPr>
                      <wps:txbx>
                        <w:txbxContent>
                          <w:p w14:paraId="06F32545" w14:textId="5159F01D" w:rsidR="007317F5" w:rsidRPr="00043B94" w:rsidRDefault="00914A62" w:rsidP="00FB5003">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w:t>
                            </w:r>
                            <w:r w:rsidR="00FE667F">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3</w:t>
                            </w:r>
                            <w:r w:rsidR="00F473D7">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Aralık </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2020</w:t>
                            </w:r>
                          </w:p>
                          <w:p w14:paraId="151223DF" w14:textId="7CD635D9" w:rsidR="00043B94" w:rsidRPr="00AE3DBD" w:rsidRDefault="00043B94"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TS/Kİ-BÜL/20-</w:t>
                            </w:r>
                            <w:r w:rsidR="003D405C" w:rsidRPr="00DC20D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w:t>
                            </w:r>
                            <w:r w:rsidR="00914A62">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w:t>
                            </w: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p>
                          <w:p w14:paraId="651D6D88" w14:textId="10D34BDD" w:rsidR="007317F5" w:rsidRPr="00AE3DBD" w:rsidRDefault="007317F5"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84728" id="_x0000_t202" coordsize="21600,21600" o:spt="202" path="m,l,21600r21600,l21600,xe">
                <v:stroke joinstyle="miter"/>
                <v:path gradientshapeok="t" o:connecttype="rect"/>
              </v:shapetype>
              <v:shape id="Metin Kutusu 44" o:spid="_x0000_s1026" type="#_x0000_t202" style="position:absolute;margin-left:235.7pt;margin-top:-96pt;width:15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" filled="f" stroked="f" strokeweight=".5pt">
                <v:textbox>
                  <w:txbxContent>
                    <w:p w14:paraId="06F32545" w14:textId="5159F01D" w:rsidR="007317F5" w:rsidRPr="00043B94" w:rsidRDefault="00914A62" w:rsidP="00FB5003">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w:t>
                      </w:r>
                      <w:r w:rsidR="00FE667F">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3</w:t>
                      </w:r>
                      <w:r w:rsidR="00F473D7">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Aralık </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2020</w:t>
                      </w:r>
                    </w:p>
                    <w:p w14:paraId="151223DF" w14:textId="7CD635D9" w:rsidR="00043B94" w:rsidRPr="00AE3DBD" w:rsidRDefault="00043B94"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TS/Kİ-BÜL/20-</w:t>
                      </w:r>
                      <w:r w:rsidR="003D405C" w:rsidRPr="00DC20D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w:t>
                      </w:r>
                      <w:r w:rsidR="00914A62">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w:t>
                      </w: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p>
                    <w:p w14:paraId="651D6D88" w14:textId="10D34BDD" w:rsidR="007317F5" w:rsidRPr="00AE3DBD" w:rsidRDefault="007317F5"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p>
                  </w:txbxContent>
                </v:textbox>
              </v:shape>
            </w:pict>
          </mc:Fallback>
        </mc:AlternateContent>
      </w:r>
      <w:r w:rsidR="008801CE" w:rsidRPr="0094296B">
        <w:rPr>
          <w:rFonts w:ascii="Calibri" w:hAnsi="Calibri" w:cs="Calibri"/>
          <w:noProof/>
          <w:color w:val="002060"/>
          <w:sz w:val="22"/>
          <w:szCs w:val="22"/>
        </w:rPr>
        <mc:AlternateContent>
          <mc:Choice Requires="wps">
            <w:drawing>
              <wp:anchor distT="0" distB="0" distL="114300" distR="114300" simplePos="0" relativeHeight="251660288" behindDoc="0" locked="0" layoutInCell="1" allowOverlap="1" wp14:anchorId="2685171C" wp14:editId="4B1989C6">
                <wp:simplePos x="0" y="0"/>
                <wp:positionH relativeFrom="column">
                  <wp:posOffset>1270</wp:posOffset>
                </wp:positionH>
                <wp:positionV relativeFrom="paragraph">
                  <wp:posOffset>-1354455</wp:posOffset>
                </wp:positionV>
                <wp:extent cx="2804672" cy="605539"/>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2804672" cy="605539"/>
                        </a:xfrm>
                        <a:prstGeom prst="rect">
                          <a:avLst/>
                        </a:prstGeom>
                        <a:noFill/>
                        <a:ln w="6350">
                          <a:noFill/>
                        </a:ln>
                      </wps:spPr>
                      <wps:txbx>
                        <w:txbxContent>
                          <w:p w14:paraId="1C7EA972" w14:textId="5EC63854"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5171C" id="Metin Kutusu 43" o:spid="_x0000_s1027" type="#_x0000_t202" style="position:absolute;margin-left:.1pt;margin-top:-106.65pt;width:220.8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" filled="f" stroked="f" strokeweight=".5pt">
                <v:textbox>
                  <w:txbxContent>
                    <w:p w14:paraId="1C7EA972" w14:textId="5EC63854"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v:textbox>
              </v:shape>
            </w:pict>
          </mc:Fallback>
        </mc:AlternateContent>
      </w:r>
    </w:p>
    <w:p w14:paraId="189F21B2" w14:textId="558F11C9" w:rsidR="00914A62" w:rsidRDefault="00914A62" w:rsidP="00685ED9">
      <w:pPr>
        <w:jc w:val="cente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pPr>
      <w:r w:rsidRPr="00914A62">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T</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xml:space="preserve">ürkiye </w:t>
      </w:r>
      <w:r w:rsidRPr="00914A62">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Ç</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in</w:t>
      </w:r>
      <w:r w:rsidRPr="00914A62">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xml:space="preserve"> E</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konomik İlişkileri</w:t>
      </w:r>
      <w:r w:rsidRPr="00914A62">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xml:space="preserve"> / S</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ektörel</w:t>
      </w:r>
      <w:r w:rsidRPr="00914A62">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xml:space="preserve"> Y</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uvarlak Masa Toplantıları</w:t>
      </w:r>
      <w:r w:rsidR="006138B9">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xml:space="preserve">- 5 </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xml:space="preserve"> </w:t>
      </w:r>
      <w:r w:rsidR="007E4711">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kapsamında “</w:t>
      </w:r>
      <w:r w:rsidRPr="00914A62">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D</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ijital Ticaret Sektörü Raporu</w:t>
      </w:r>
      <w:r w:rsidR="007E4711">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w:t>
      </w:r>
      <w:r>
        <w:rPr>
          <w:rFonts w:ascii="Calibri" w:eastAsia="Calibri" w:hAnsi="Calibri" w:cs="Calibri"/>
          <w:b/>
          <w:bCs/>
          <w:color w:val="1F3864"/>
          <w:sz w:val="28"/>
          <w:szCs w:val="28"/>
          <w:u w:color="1F3864"/>
          <w:bdr w:val="nil"/>
          <w:lang w:eastAsia="tr-TR"/>
          <w14:textOutline w14:w="0" w14:cap="flat" w14:cmpd="sng" w14:algn="ctr">
            <w14:noFill/>
            <w14:prstDash w14:val="solid"/>
            <w14:bevel/>
          </w14:textOutline>
        </w:rPr>
        <w:t xml:space="preserve"> yayınlandı</w:t>
      </w:r>
    </w:p>
    <w:p w14:paraId="6E64ABD4" w14:textId="6FB7AD76" w:rsidR="00914A62" w:rsidRDefault="00914A62" w:rsidP="007E4711">
      <w:pPr>
        <w:jc w:val="cente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07FF21EF" w14:textId="61C58A11" w:rsid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3C6491FA" w14:textId="77777777" w:rsidR="007E4711" w:rsidRPr="007E4711" w:rsidRDefault="007E4711" w:rsidP="007E4711">
      <w:pPr>
        <w:jc w:val="both"/>
        <w:rPr>
          <w:rFonts w:ascii="Calibri" w:eastAsia="Calibri" w:hAnsi="Calibri" w:cs="Calibri"/>
          <w:b/>
          <w:bCs/>
          <w:color w:val="1F3864"/>
          <w:u w:color="1F3864"/>
          <w:bdr w:val="nil"/>
          <w:lang w:eastAsia="tr-TR"/>
          <w14:textOutline w14:w="0" w14:cap="flat" w14:cmpd="sng" w14:algn="ctr">
            <w14:noFill/>
            <w14:prstDash w14:val="solid"/>
            <w14:bevel/>
          </w14:textOutline>
        </w:rPr>
      </w:pPr>
      <w:r w:rsidRPr="007E4711">
        <w:rPr>
          <w:rFonts w:ascii="Calibri" w:eastAsia="Calibri" w:hAnsi="Calibri" w:cs="Calibri"/>
          <w:b/>
          <w:bCs/>
          <w:color w:val="1F3864"/>
          <w:u w:color="1F3864"/>
          <w:bdr w:val="nil"/>
          <w:lang w:eastAsia="tr-TR"/>
          <w14:textOutline w14:w="0" w14:cap="flat" w14:cmpd="sng" w14:algn="ctr">
            <w14:noFill/>
            <w14:prstDash w14:val="solid"/>
            <w14:bevel/>
          </w14:textOutline>
        </w:rPr>
        <w:t>Raporda; Türkiye’nin dijital altyapısının geliştirilmesi için teknoloji alanında ülke olarak büyük bir atılım yapmakta olan Çin ile iş birliği yapılması ve Çin’den Türkiye’nin dijital ticaret girişimlerine yatırım çekilmesinin önemine dikkat çekildi.</w:t>
      </w:r>
    </w:p>
    <w:p w14:paraId="79410779" w14:textId="2B9D36E7" w:rsid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E4711" w:rsidDel="007B09C7">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t>TÜSİAD Çin Network çalışmaları kapsamında, Türkiye ve Çin arasındaki ekonomik ilişkilere katkı vermek amacıyla, potansiyel teşkil eden sektörler özelinde, ilgili kamu yetkilileri ve her iki ülkeden özel sektör paydaşlarının katılımıyla yuvarlak masa toplantıları düzenlenmektedir.</w:t>
      </w:r>
      <w:r w:rsidR="00305846">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Bu çerçevede, “ulaştırma/lojistik”, “turizm”, “bilgi ve iletişim teknolojileri”, “gıda ve tarım ürünleri” sektörlerini ele alan toplantılar düzenlendi. Son sektörel yuvarlak masa toplantısında ise dijital ticaret alanında iki ülke arasındaki işbirliği olanaklarına odaklanıldı ve bu çerçevede bir TÜSİAD raporu yayınlandı.</w:t>
      </w: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t>Atlı Global işbirliğinde hazırlanan rapor, Türkiye ve Çin arasında dijital ticaret konusunda aşağıdaki üç alanda fırsatları irdeliyor ve bir dizi politika önerisi içeriyor.</w:t>
      </w:r>
    </w:p>
    <w:p w14:paraId="60653FB7" w14:textId="77777777" w:rsidR="007E4711" w:rsidRP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4EC89D20" w14:textId="77777777" w:rsidR="007E4711" w:rsidRPr="007E4711" w:rsidRDefault="007E4711" w:rsidP="007E4711">
      <w:pPr>
        <w:pStyle w:val="ListeParagraf"/>
        <w:numPr>
          <w:ilvl w:val="0"/>
          <w:numId w:val="19"/>
        </w:num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Çin'in küresel dijital ticaret platformları</w:t>
      </w:r>
    </w:p>
    <w:p w14:paraId="0140AB52" w14:textId="77777777" w:rsidR="007E4711" w:rsidRPr="007E4711" w:rsidRDefault="007E4711" w:rsidP="007E4711">
      <w:pPr>
        <w:pStyle w:val="ListeParagraf"/>
        <w:numPr>
          <w:ilvl w:val="0"/>
          <w:numId w:val="19"/>
        </w:num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Çin ile teknoloji alanında iş birliği </w:t>
      </w:r>
    </w:p>
    <w:p w14:paraId="28F92256" w14:textId="4002BB4C" w:rsidR="007E4711" w:rsidRDefault="007E4711" w:rsidP="007E4711">
      <w:pPr>
        <w:pStyle w:val="ListeParagraf"/>
        <w:numPr>
          <w:ilvl w:val="0"/>
          <w:numId w:val="19"/>
        </w:num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Çin’den Türkiye’nin dijital ticaret girişimlerine yatırım çekilmesi</w:t>
      </w:r>
    </w:p>
    <w:p w14:paraId="43D81871" w14:textId="77777777" w:rsidR="007E4711" w:rsidRPr="007E4711" w:rsidRDefault="007E4711" w:rsidP="00305846">
      <w:pPr>
        <w:pStyle w:val="ListeParagraf"/>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78A703E6" w14:textId="77777777" w:rsidR="007E4711" w:rsidRP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Raporda şu hususa dikkat çekiliyor: </w:t>
      </w:r>
    </w:p>
    <w:p w14:paraId="3A4D7EE9" w14:textId="77777777" w:rsidR="007E4711" w:rsidRP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10B1D142" w14:textId="494FFAB5" w:rsidR="007E4711" w:rsidRPr="00305846" w:rsidRDefault="007E4711" w:rsidP="007E4711">
      <w:pPr>
        <w:jc w:val="both"/>
        <w:rPr>
          <w:rFonts w:ascii="Calibri" w:eastAsia="Calibri" w:hAnsi="Calibri" w:cs="Calibri"/>
          <w:i/>
          <w:iCs/>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i/>
          <w:iCs/>
          <w:color w:val="1F3864"/>
          <w:sz w:val="22"/>
          <w:szCs w:val="22"/>
          <w:u w:color="1F3864"/>
          <w:bdr w:val="nil"/>
          <w:lang w:eastAsia="tr-TR"/>
          <w14:textOutline w14:w="0" w14:cap="flat" w14:cmpd="sng" w14:algn="ctr">
            <w14:noFill/>
            <w14:prstDash w14:val="solid"/>
            <w14:bevel/>
          </w14:textOutline>
        </w:rPr>
        <w:t>“Dijital ticaret kapasitesinin artırılması noktasında bu alanda dünyada öncü konumda olan Çin ile iş birliği Türkiye için önemli faydalar sağlayacaktır. Bu bağlamda, Türk firmalarının Çin'in küresel dijital ticaret platformlarında faal bir şekilde yer almaları ülkemizin e-ihracat hacmini artırmaya katkıda bulunacağı gibi, Türkiye’nin dijital altyapısının geliştirilmesi için teknoloji alanında ülke olarak büyük bir atılım yapmakta olan Çin ile iş birliği yapılması ve Çin’den Türkiye’nin dijital ticaret girişimlerine yatırım çekilmesi öncelikli olarak gündemde yer alması gereken konulardır.”</w:t>
      </w:r>
    </w:p>
    <w:p w14:paraId="10B58774" w14:textId="77777777" w:rsidR="007E4711" w:rsidRPr="007E4711" w:rsidRDefault="007E4711" w:rsidP="007E4711">
      <w:pPr>
        <w:jc w:val="both"/>
        <w:rPr>
          <w:rFonts w:ascii="Calibri" w:eastAsia="Calibri" w:hAnsi="Calibri" w:cs="Calibri"/>
          <w:b/>
          <w:bCs/>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b/>
          <w:bCs/>
          <w:color w:val="1F3864"/>
          <w:sz w:val="22"/>
          <w:szCs w:val="22"/>
          <w:u w:color="1F3864"/>
          <w:bdr w:val="nil"/>
          <w:lang w:eastAsia="tr-TR"/>
          <w14:textOutline w14:w="0" w14:cap="flat" w14:cmpd="sng" w14:algn="ctr">
            <w14:noFill/>
            <w14:prstDash w14:val="solid"/>
            <w14:bevel/>
          </w14:textOutline>
        </w:rPr>
        <w:lastRenderedPageBreak/>
        <w:t>Serkan Sevim: Dijital altyapılarımızın gelişimi ve üniversite gençliğimizin dijital meslekler konusundaki eğitiminde Çin ile beraber hayata geçirebileceğimiz büyük fırsatlar görüyoruz.</w:t>
      </w:r>
    </w:p>
    <w:p w14:paraId="1F1A22A4" w14:textId="77777777" w:rsidR="007E4711" w:rsidRP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t>TÜSİAD’ın Türkiye-Çin ilişkilerini son derece önemsediğini ifade eden TÜSİAD Yönetim Kurulu Üyesi ve Dijital Türkiye Yuvarlak Masa Başkanı Serkan Sevim şu ifadeleri kullandı:</w:t>
      </w:r>
    </w:p>
    <w:p w14:paraId="48AFBB94" w14:textId="77777777" w:rsidR="007E4711" w:rsidRPr="007E4711" w:rsidRDefault="007E4711" w:rsidP="007E4711">
      <w:pPr>
        <w:jc w:val="both"/>
        <w:rPr>
          <w:rFonts w:ascii="Calibri" w:eastAsia="Calibri" w:hAnsi="Calibri" w:cs="Calibri"/>
          <w:i/>
          <w:iCs/>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i/>
          <w:iCs/>
          <w:color w:val="1F3864"/>
          <w:sz w:val="22"/>
          <w:szCs w:val="22"/>
          <w:u w:color="1F3864"/>
          <w:bdr w:val="nil"/>
          <w:lang w:eastAsia="tr-TR"/>
          <w14:textOutline w14:w="0" w14:cap="flat" w14:cmpd="sng" w14:algn="ctr">
            <w14:noFill/>
            <w14:prstDash w14:val="solid"/>
            <w14:bevel/>
          </w14:textOutline>
        </w:rPr>
        <w:t>“Son 15 yılda dünya ekonomisindeki dijitalleşme ile gerçekleşen dönüşüm sonucunda başta Çin olmak üzere Asya menşeili şirketlerin dünya pazarından aldığı pay artmaktadır. Gerek dijital altyapılarımızın gelişimi, gerekse 8 milyonu bulan üniversite gençliğimizin dijital meslekler konusundaki eğitimi konularında Çin ile beraber hayata geçirebileceğimiz büyük fırsatlar görüyoruz.”</w:t>
      </w:r>
    </w:p>
    <w:p w14:paraId="18BBF9FB" w14:textId="77777777" w:rsidR="007E4711" w:rsidRP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6D7F38A7" w14:textId="542E8BFA" w:rsidR="007E4711" w:rsidRPr="007E4711" w:rsidRDefault="007E4711" w:rsidP="007E4711">
      <w:pPr>
        <w:jc w:val="both"/>
        <w:rPr>
          <w:rFonts w:ascii="Calibri" w:eastAsia="Calibri" w:hAnsi="Calibri" w:cs="Calibri"/>
          <w:b/>
          <w:bCs/>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b/>
          <w:bCs/>
          <w:color w:val="1F3864"/>
          <w:sz w:val="22"/>
          <w:szCs w:val="22"/>
          <w:u w:color="1F3864"/>
          <w:bdr w:val="nil"/>
          <w:lang w:eastAsia="tr-TR"/>
          <w14:textOutline w14:w="0" w14:cap="flat" w14:cmpd="sng" w14:algn="ctr">
            <w14:noFill/>
            <w14:prstDash w14:val="solid"/>
            <w14:bevel/>
          </w14:textOutline>
        </w:rPr>
        <w:t>Korhan Kurdoğlu: Çin ile iş birliği, Türkiye’nin küresel dijital ekosistem içerisindeki konumunu güçlendirmesine büyük katkılar sağlayacaktır.</w:t>
      </w:r>
    </w:p>
    <w:p w14:paraId="44AD3DE7" w14:textId="77777777" w:rsidR="007E4711" w:rsidRP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724E8983" w14:textId="5B704C59" w:rsidR="007E4711" w:rsidRPr="007E4711" w:rsidRDefault="007E4711" w:rsidP="007E4711">
      <w:pPr>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E4711">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TÜSİAD Çin Network Başkanı Korhan Kurdoğlu; Çin’in, perakende dijital ticarette dünyada en büyük hacme sahip olan ülke olduğu gibi, bu alanda en yüksek büyüme hızına sahip olan ülkelerden birisi konumunda bulunduğuna dikkat çekti. Kurdoğlu, Çin ile iş birliğinin, Türkiye’nin dijital ticaret altyapısını geliştirmesi ve küresel dijital ekosistem içerisindeki konumunu güçlendirmesine büyük katkılar sağlayacağını ifade etti.</w:t>
      </w:r>
    </w:p>
    <w:p w14:paraId="2720D130" w14:textId="1C51D3D6" w:rsidR="00914A62" w:rsidRDefault="00914A62" w:rsidP="00914A62">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r w:rsidRPr="00914A62">
        <w:rPr>
          <w:rFonts w:ascii="Calibri" w:eastAsia="Calibri" w:hAnsi="Calibri" w:cs="Calibri"/>
          <w:b/>
          <w:bCs/>
          <w:color w:val="1F3864"/>
          <w:sz w:val="22"/>
          <w:szCs w:val="22"/>
          <w:u w:color="1F3864"/>
          <w:bdr w:val="nil"/>
          <w:lang w:eastAsia="tr-TR"/>
          <w14:textOutline w14:w="0" w14:cap="flat" w14:cmpd="sng" w14:algn="ctr">
            <w14:noFill/>
            <w14:prstDash w14:val="solid"/>
            <w14:bevel/>
          </w14:textOutline>
        </w:rPr>
        <w:t xml:space="preserve">İlgili Raporlar: </w:t>
      </w:r>
      <w:r w:rsidRPr="00914A62">
        <w:rPr>
          <w:rFonts w:ascii="Calibri" w:eastAsia="Calibri" w:hAnsi="Calibri" w:cs="Calibri"/>
          <w:b/>
          <w:bCs/>
          <w:color w:val="1F3864"/>
          <w:sz w:val="22"/>
          <w:szCs w:val="22"/>
          <w:u w:color="1F3864"/>
          <w:bdr w:val="nil"/>
          <w:lang w:eastAsia="tr-TR"/>
          <w14:textOutline w14:w="0" w14:cap="flat" w14:cmpd="sng" w14:algn="ctr">
            <w14:noFill/>
            <w14:prstDash w14:val="solid"/>
            <w14:bevel/>
          </w14:textOutline>
        </w:rPr>
        <w:br/>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t>•    Türkiye – Çin Ekonomik İlişkileri / Sektörel Yuvarlak Masa Toplantıları 1-2-3 (Ulaştırma/lojistik, Turizm, Bilgi ve İletişim Teknolojileri)</w:t>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hyperlink r:id="rId8" w:history="1">
        <w:r w:rsidRPr="009D4ED7">
          <w:rPr>
            <w:rFonts w:ascii="Calibri" w:eastAsia="Calibri" w:hAnsi="Calibri" w:cs="Calibri"/>
            <w:color w:val="2E74B5" w:themeColor="accent5" w:themeShade="BF"/>
            <w:sz w:val="22"/>
            <w:szCs w:val="22"/>
            <w:u w:color="1F3864"/>
            <w:bdr w:val="nil"/>
            <w:lang w:eastAsia="tr-TR"/>
            <w14:textOutline w14:w="0" w14:cap="flat" w14:cmpd="sng" w14:algn="ctr">
              <w14:noFill/>
              <w14:prstDash w14:val="solid"/>
              <w14:bevel/>
            </w14:textOutline>
          </w:rPr>
          <w:t>https://www.tusiad.org/tr/yayinlar/raporlar/item/10511-turkiye-cin-ekonomik-i-liskileri-sektorel-yuvarlak-masa-toplantilari</w:t>
        </w:r>
      </w:hyperlink>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t>•    Türkiye – Çin Ekonomik İlişkileri / Sektörel Yuvarlak Masa Toplantıları 4- Gıda ve Tarım Ürünleri Sektörü</w:t>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hyperlink r:id="rId9" w:history="1">
        <w:r w:rsidRPr="009D4ED7">
          <w:rPr>
            <w:rFonts w:ascii="Calibri" w:eastAsia="Calibri" w:hAnsi="Calibri" w:cs="Calibri"/>
            <w:color w:val="2E74B5" w:themeColor="accent5" w:themeShade="BF"/>
            <w:sz w:val="22"/>
            <w:szCs w:val="22"/>
            <w:u w:color="1F3864"/>
            <w:bdr w:val="nil"/>
            <w:lang w:eastAsia="tr-TR"/>
            <w14:textOutline w14:w="0" w14:cap="flat" w14:cmpd="sng" w14:algn="ctr">
              <w14:noFill/>
              <w14:prstDash w14:val="solid"/>
              <w14:bevel/>
            </w14:textOutline>
          </w:rPr>
          <w:t>https://www.tusiad.org/tr/yayinlar/raporlar/item/10624-turkiye-cin-i-liskileri-gida-ve-tarim-urunleri-sektoru</w:t>
        </w:r>
      </w:hyperlink>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t>•    Türkiye – Çin Ekonomik İlişkileri / Sektörel Yuvarlak Masa Toplantıları 5- Dijital Ticaret Sektörü</w:t>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hyperlink r:id="rId10" w:history="1">
        <w:r w:rsidRPr="009D4ED7">
          <w:rPr>
            <w:rFonts w:ascii="Calibri" w:eastAsia="Calibri" w:hAnsi="Calibri" w:cs="Calibri"/>
            <w:color w:val="2E74B5" w:themeColor="accent5" w:themeShade="BF"/>
            <w:sz w:val="22"/>
            <w:szCs w:val="22"/>
            <w:u w:color="1F3864"/>
            <w:bdr w:val="nil"/>
            <w:lang w:eastAsia="tr-TR"/>
            <w14:textOutline w14:w="0" w14:cap="flat" w14:cmpd="sng" w14:algn="ctr">
              <w14:noFill/>
              <w14:prstDash w14:val="solid"/>
              <w14:bevel/>
            </w14:textOutline>
          </w:rPr>
          <w:t>https://www.tusiad.org/tr/yayinlar/raporlar/item/10690-turkiye-ve-cin-ekonomik-i-liskileri-sektorel-yuvarlak-masa-toplantilari-5-dijital-ticaret-sektoru</w:t>
        </w:r>
      </w:hyperlink>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lastRenderedPageBreak/>
        <w:t>•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Economic</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Relations</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Between</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Turkey and China -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Sectoral</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Round</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Table</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Meetings</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(Transportation/</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Logistics</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Tourism</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roofErr w:type="spellStart"/>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Information</w:t>
      </w:r>
      <w:proofErr w:type="spellEnd"/>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and Communication Technologies)</w:t>
      </w:r>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hyperlink r:id="rId11" w:history="1">
        <w:r w:rsidRPr="009D4ED7">
          <w:rPr>
            <w:rFonts w:ascii="Calibri" w:eastAsia="Calibri" w:hAnsi="Calibri" w:cs="Calibri"/>
            <w:color w:val="2E74B5" w:themeColor="accent5" w:themeShade="BF"/>
            <w:sz w:val="22"/>
            <w:szCs w:val="22"/>
            <w:u w:color="1F3864"/>
            <w:bdr w:val="nil"/>
            <w:lang w:eastAsia="tr-TR"/>
            <w14:textOutline w14:w="0" w14:cap="flat" w14:cmpd="sng" w14:algn="ctr">
              <w14:noFill/>
              <w14:prstDash w14:val="solid"/>
              <w14:bevel/>
            </w14:textOutline>
          </w:rPr>
          <w:t>https://www.tusiad.org/en/reports/item/10550-economic-relations-between-turkey-and-china-sectoral-round-table-meetings</w:t>
        </w:r>
      </w:hyperlink>
      <w:r w:rsidRPr="00914A62">
        <w:rPr>
          <w:rFonts w:ascii="Calibri" w:eastAsia="Calibri" w:hAnsi="Calibri" w:cs="Calibri"/>
          <w:color w:val="1F3864"/>
          <w:sz w:val="22"/>
          <w:szCs w:val="22"/>
          <w:u w:color="1F3864"/>
          <w:bdr w:val="nil"/>
          <w:lang w:eastAsia="tr-TR"/>
          <w14:textOutline w14:w="0" w14:cap="flat" w14:cmpd="sng" w14:algn="ctr">
            <w14:noFill/>
            <w14:prstDash w14:val="solid"/>
            <w14:bevel/>
          </w14:textOutline>
        </w:rPr>
        <w:br/>
      </w:r>
      <w:r>
        <w:br/>
      </w:r>
    </w:p>
    <w:p w14:paraId="4E2C39CA" w14:textId="69F8E9CC" w:rsidR="00225AD9" w:rsidRPr="00A1790F" w:rsidRDefault="00225AD9" w:rsidP="00DC20D9">
      <w:pPr>
        <w:pStyle w:val="ListeParagraf"/>
        <w:spacing w:line="360" w:lineRule="auto"/>
        <w:ind w:left="0"/>
        <w:contextualSpacing w:val="0"/>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sectPr w:rsidR="00225AD9" w:rsidRPr="00A1790F" w:rsidSect="00770DC8">
      <w:headerReference w:type="default" r:id="rId12"/>
      <w:pgSz w:w="12240" w:h="15840"/>
      <w:pgMar w:top="4380" w:right="1019" w:bottom="851" w:left="3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0025" w14:textId="77777777" w:rsidR="00D92E1D" w:rsidRDefault="00D92E1D" w:rsidP="009A4CB1">
      <w:r>
        <w:separator/>
      </w:r>
    </w:p>
  </w:endnote>
  <w:endnote w:type="continuationSeparator" w:id="0">
    <w:p w14:paraId="1B0B87CE" w14:textId="77777777" w:rsidR="00D92E1D" w:rsidRDefault="00D92E1D" w:rsidP="009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24CD" w14:textId="77777777" w:rsidR="00D92E1D" w:rsidRDefault="00D92E1D" w:rsidP="009A4CB1">
      <w:r>
        <w:separator/>
      </w:r>
    </w:p>
  </w:footnote>
  <w:footnote w:type="continuationSeparator" w:id="0">
    <w:p w14:paraId="79BA4532" w14:textId="77777777" w:rsidR="00D92E1D" w:rsidRDefault="00D92E1D" w:rsidP="009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7344" w14:textId="6FDF5892" w:rsidR="009A4CB1" w:rsidRDefault="0081713D">
    <w:pPr>
      <w:pStyle w:val="stBilgi"/>
    </w:pPr>
    <w:r w:rsidRPr="007D5D21">
      <w:rPr>
        <w:noProof/>
        <w:lang w:eastAsia="tr-TR"/>
      </w:rPr>
      <mc:AlternateContent>
        <mc:Choice Requires="wps">
          <w:drawing>
            <wp:anchor distT="0" distB="0" distL="114300" distR="114300" simplePos="0" relativeHeight="251662336" behindDoc="0" locked="0" layoutInCell="1" allowOverlap="1" wp14:anchorId="1606FB5A" wp14:editId="3B806C3B">
              <wp:simplePos x="0" y="0"/>
              <wp:positionH relativeFrom="column">
                <wp:posOffset>-1914032</wp:posOffset>
              </wp:positionH>
              <wp:positionV relativeFrom="paragraph">
                <wp:posOffset>2319257</wp:posOffset>
              </wp:positionV>
              <wp:extent cx="1236980" cy="3546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980" cy="3546505"/>
                      </a:xfrm>
                      <a:prstGeom prst="rect">
                        <a:avLst/>
                      </a:prstGeom>
                      <a:solidFill>
                        <a:schemeClr val="lt1"/>
                      </a:solidFill>
                      <a:ln w="6350">
                        <a:noFill/>
                      </a:ln>
                    </wps:spPr>
                    <wps:txbx>
                      <w:txbxContent>
                        <w:p w14:paraId="44C43F5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37BEB3F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2A09E2A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584983D9" w14:textId="77777777" w:rsidR="0081713D" w:rsidRPr="00E714F0" w:rsidRDefault="0081713D" w:rsidP="0081713D">
                          <w:pPr>
                            <w:rPr>
                              <w:rFonts w:asciiTheme="majorHAnsi" w:hAnsiTheme="majorHAnsi" w:cstheme="majorHAnsi"/>
                              <w:b/>
                              <w:bCs/>
                              <w:color w:val="0126AF"/>
                              <w:sz w:val="14"/>
                              <w:szCs w:val="14"/>
                            </w:rPr>
                          </w:pPr>
                        </w:p>
                        <w:p w14:paraId="175411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0F3D688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41DFF3CF" w14:textId="77777777" w:rsidR="0081713D" w:rsidRPr="00E714F0" w:rsidRDefault="0081713D" w:rsidP="0081713D">
                          <w:pPr>
                            <w:rPr>
                              <w:rFonts w:asciiTheme="majorHAnsi" w:hAnsiTheme="majorHAnsi" w:cstheme="majorHAnsi"/>
                              <w:b/>
                              <w:bCs/>
                              <w:color w:val="0126AF"/>
                              <w:sz w:val="14"/>
                              <w:szCs w:val="14"/>
                            </w:rPr>
                          </w:pPr>
                        </w:p>
                        <w:p w14:paraId="47993433"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5B7466D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B9AFA1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2378001F" w14:textId="77777777" w:rsidR="0081713D" w:rsidRPr="00E714F0" w:rsidRDefault="0081713D" w:rsidP="0081713D">
                          <w:pPr>
                            <w:rPr>
                              <w:rFonts w:asciiTheme="majorHAnsi" w:hAnsiTheme="majorHAnsi" w:cstheme="majorHAnsi"/>
                              <w:b/>
                              <w:bCs/>
                              <w:color w:val="0126AF"/>
                              <w:sz w:val="14"/>
                              <w:szCs w:val="14"/>
                            </w:rPr>
                          </w:pPr>
                        </w:p>
                        <w:p w14:paraId="4DA9639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765EE99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usoffice@tusiad.us</w:t>
                          </w:r>
                        </w:p>
                        <w:p w14:paraId="3233BC6A" w14:textId="77777777" w:rsidR="0081713D" w:rsidRPr="00E714F0" w:rsidRDefault="0081713D" w:rsidP="0081713D">
                          <w:pPr>
                            <w:rPr>
                              <w:rFonts w:asciiTheme="majorHAnsi" w:hAnsiTheme="majorHAnsi" w:cstheme="majorHAnsi"/>
                              <w:b/>
                              <w:bCs/>
                              <w:color w:val="0126AF"/>
                              <w:sz w:val="14"/>
                              <w:szCs w:val="14"/>
                            </w:rPr>
                          </w:pPr>
                        </w:p>
                        <w:p w14:paraId="05D00C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1989883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4C3CA131" w14:textId="77777777" w:rsidR="0081713D" w:rsidRPr="00E714F0" w:rsidRDefault="0081713D" w:rsidP="0081713D">
                          <w:pPr>
                            <w:rPr>
                              <w:rFonts w:asciiTheme="majorHAnsi" w:hAnsiTheme="majorHAnsi" w:cstheme="majorHAnsi"/>
                              <w:b/>
                              <w:bCs/>
                              <w:color w:val="0126AF"/>
                              <w:sz w:val="14"/>
                              <w:szCs w:val="14"/>
                            </w:rPr>
                          </w:pPr>
                        </w:p>
                        <w:p w14:paraId="4D00B98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2FD9688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28AB9C9" w14:textId="77777777" w:rsidR="0081713D" w:rsidRPr="00E714F0" w:rsidRDefault="0081713D" w:rsidP="0081713D">
                          <w:pPr>
                            <w:rPr>
                              <w:rFonts w:asciiTheme="majorHAnsi" w:hAnsiTheme="majorHAnsi" w:cstheme="majorHAnsi"/>
                              <w:b/>
                              <w:bCs/>
                              <w:color w:val="0126AF"/>
                              <w:sz w:val="14"/>
                              <w:szCs w:val="14"/>
                            </w:rPr>
                          </w:pPr>
                        </w:p>
                        <w:p w14:paraId="5F063234" w14:textId="46EEC101" w:rsidR="0081713D" w:rsidRPr="00E714F0" w:rsidRDefault="00DB193E"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0BC0DB19"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00A1F845" w14:textId="77777777" w:rsidR="0081713D" w:rsidRPr="00E714F0" w:rsidRDefault="0081713D" w:rsidP="0081713D">
                          <w:pPr>
                            <w:rPr>
                              <w:rFonts w:asciiTheme="majorHAnsi" w:hAnsiTheme="majorHAnsi" w:cstheme="majorHAnsi"/>
                              <w:b/>
                              <w:bCs/>
                              <w:color w:val="0126AF"/>
                              <w:sz w:val="14"/>
                              <w:szCs w:val="14"/>
                            </w:rPr>
                          </w:pPr>
                        </w:p>
                        <w:p w14:paraId="60BE2CA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ÇİN AĞI</w:t>
                          </w:r>
                        </w:p>
                        <w:p w14:paraId="7AC40EB5"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ŞANGAY</w:t>
                          </w:r>
                        </w:p>
                        <w:p w14:paraId="4E752DB7" w14:textId="77777777" w:rsidR="0081713D" w:rsidRPr="00E714F0" w:rsidRDefault="0081713D" w:rsidP="0081713D">
                          <w:pPr>
                            <w:rPr>
                              <w:rFonts w:asciiTheme="majorHAnsi" w:hAnsiTheme="majorHAnsi" w:cstheme="majorHAnsi"/>
                              <w:color w:val="0126AF"/>
                              <w:sz w:val="14"/>
                              <w:szCs w:val="14"/>
                            </w:rPr>
                          </w:pPr>
                        </w:p>
                        <w:p w14:paraId="006797FB"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SİLİKON VADİSİ AĞI</w:t>
                          </w:r>
                        </w:p>
                        <w:p w14:paraId="213E2B23"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909A4F9" w14:textId="77777777" w:rsidR="0081713D" w:rsidRPr="00E714F0" w:rsidRDefault="0081713D" w:rsidP="0081713D">
                          <w:pPr>
                            <w:rPr>
                              <w:rFonts w:asciiTheme="majorHAnsi" w:hAnsiTheme="majorHAnsi" w:cstheme="majorHAnsi"/>
                              <w:color w:val="0126AF"/>
                              <w:sz w:val="14"/>
                              <w:szCs w:val="14"/>
                            </w:rPr>
                          </w:pPr>
                        </w:p>
                        <w:p w14:paraId="320AC2B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KÖRFEZ AĞI</w:t>
                          </w:r>
                        </w:p>
                        <w:p w14:paraId="61DCD3A6" w14:textId="35D20B3B"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D02732">
                            <w:rPr>
                              <w:rFonts w:asciiTheme="majorHAnsi" w:hAnsiTheme="majorHAnsi" w:cstheme="majorHAnsi"/>
                              <w:color w:val="0126AF"/>
                              <w:sz w:val="14"/>
                              <w:szCs w:val="14"/>
                            </w:rPr>
                            <w:t>İ</w:t>
                          </w:r>
                        </w:p>
                        <w:p w14:paraId="6FB07A18" w14:textId="77777777" w:rsidR="0081713D" w:rsidRPr="00E50C46" w:rsidRDefault="0081713D" w:rsidP="0081713D">
                          <w:pPr>
                            <w:rPr>
                              <w:rFonts w:ascii="Arial Narrow" w:hAnsi="Arial Narrow" w:cs="Arial"/>
                              <w:color w:val="0126AF"/>
                              <w:sz w:val="14"/>
                              <w:szCs w:val="14"/>
                            </w:rPr>
                          </w:pPr>
                        </w:p>
                        <w:p w14:paraId="35060918" w14:textId="77777777" w:rsidR="007D5D21" w:rsidRPr="00E50C46"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6FB5A" id="_x0000_t202" coordsize="21600,21600" o:spt="202" path="m,l,21600r21600,l21600,xe">
              <v:stroke joinstyle="miter"/>
              <v:path gradientshapeok="t" o:connecttype="rect"/>
            </v:shapetype>
            <v:shape id="Text Box 7" o:spid="_x0000_s1028" type="#_x0000_t202" style="position:absolute;margin-left:-150.7pt;margin-top:182.6pt;width:97.4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" fillcolor="white [3201]" stroked="f" strokeweight=".5pt">
              <v:textbox>
                <w:txbxContent>
                  <w:p w14:paraId="44C43F5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37BEB3F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2A09E2A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584983D9" w14:textId="77777777" w:rsidR="0081713D" w:rsidRPr="00E714F0" w:rsidRDefault="0081713D" w:rsidP="0081713D">
                    <w:pPr>
                      <w:rPr>
                        <w:rFonts w:asciiTheme="majorHAnsi" w:hAnsiTheme="majorHAnsi" w:cstheme="majorHAnsi"/>
                        <w:b/>
                        <w:bCs/>
                        <w:color w:val="0126AF"/>
                        <w:sz w:val="14"/>
                        <w:szCs w:val="14"/>
                      </w:rPr>
                    </w:pPr>
                  </w:p>
                  <w:p w14:paraId="175411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0F3D688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41DFF3CF" w14:textId="77777777" w:rsidR="0081713D" w:rsidRPr="00E714F0" w:rsidRDefault="0081713D" w:rsidP="0081713D">
                    <w:pPr>
                      <w:rPr>
                        <w:rFonts w:asciiTheme="majorHAnsi" w:hAnsiTheme="majorHAnsi" w:cstheme="majorHAnsi"/>
                        <w:b/>
                        <w:bCs/>
                        <w:color w:val="0126AF"/>
                        <w:sz w:val="14"/>
                        <w:szCs w:val="14"/>
                      </w:rPr>
                    </w:pPr>
                  </w:p>
                  <w:p w14:paraId="47993433"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5B7466D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B9AFA1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2378001F" w14:textId="77777777" w:rsidR="0081713D" w:rsidRPr="00E714F0" w:rsidRDefault="0081713D" w:rsidP="0081713D">
                    <w:pPr>
                      <w:rPr>
                        <w:rFonts w:asciiTheme="majorHAnsi" w:hAnsiTheme="majorHAnsi" w:cstheme="majorHAnsi"/>
                        <w:b/>
                        <w:bCs/>
                        <w:color w:val="0126AF"/>
                        <w:sz w:val="14"/>
                        <w:szCs w:val="14"/>
                      </w:rPr>
                    </w:pPr>
                  </w:p>
                  <w:p w14:paraId="4DA9639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765EE99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usoffice@tusiad.us</w:t>
                    </w:r>
                  </w:p>
                  <w:p w14:paraId="3233BC6A" w14:textId="77777777" w:rsidR="0081713D" w:rsidRPr="00E714F0" w:rsidRDefault="0081713D" w:rsidP="0081713D">
                    <w:pPr>
                      <w:rPr>
                        <w:rFonts w:asciiTheme="majorHAnsi" w:hAnsiTheme="majorHAnsi" w:cstheme="majorHAnsi"/>
                        <w:b/>
                        <w:bCs/>
                        <w:color w:val="0126AF"/>
                        <w:sz w:val="14"/>
                        <w:szCs w:val="14"/>
                      </w:rPr>
                    </w:pPr>
                  </w:p>
                  <w:p w14:paraId="05D00C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1989883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4C3CA131" w14:textId="77777777" w:rsidR="0081713D" w:rsidRPr="00E714F0" w:rsidRDefault="0081713D" w:rsidP="0081713D">
                    <w:pPr>
                      <w:rPr>
                        <w:rFonts w:asciiTheme="majorHAnsi" w:hAnsiTheme="majorHAnsi" w:cstheme="majorHAnsi"/>
                        <w:b/>
                        <w:bCs/>
                        <w:color w:val="0126AF"/>
                        <w:sz w:val="14"/>
                        <w:szCs w:val="14"/>
                      </w:rPr>
                    </w:pPr>
                  </w:p>
                  <w:p w14:paraId="4D00B98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2FD9688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28AB9C9" w14:textId="77777777" w:rsidR="0081713D" w:rsidRPr="00E714F0" w:rsidRDefault="0081713D" w:rsidP="0081713D">
                    <w:pPr>
                      <w:rPr>
                        <w:rFonts w:asciiTheme="majorHAnsi" w:hAnsiTheme="majorHAnsi" w:cstheme="majorHAnsi"/>
                        <w:b/>
                        <w:bCs/>
                        <w:color w:val="0126AF"/>
                        <w:sz w:val="14"/>
                        <w:szCs w:val="14"/>
                      </w:rPr>
                    </w:pPr>
                  </w:p>
                  <w:p w14:paraId="5F063234" w14:textId="46EEC101" w:rsidR="0081713D" w:rsidRPr="00E714F0" w:rsidRDefault="00DB193E"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0BC0DB19"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00A1F845" w14:textId="77777777" w:rsidR="0081713D" w:rsidRPr="00E714F0" w:rsidRDefault="0081713D" w:rsidP="0081713D">
                    <w:pPr>
                      <w:rPr>
                        <w:rFonts w:asciiTheme="majorHAnsi" w:hAnsiTheme="majorHAnsi" w:cstheme="majorHAnsi"/>
                        <w:b/>
                        <w:bCs/>
                        <w:color w:val="0126AF"/>
                        <w:sz w:val="14"/>
                        <w:szCs w:val="14"/>
                      </w:rPr>
                    </w:pPr>
                  </w:p>
                  <w:p w14:paraId="60BE2CA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ÇİN AĞI</w:t>
                    </w:r>
                  </w:p>
                  <w:p w14:paraId="7AC40EB5"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ŞANGAY</w:t>
                    </w:r>
                  </w:p>
                  <w:p w14:paraId="4E752DB7" w14:textId="77777777" w:rsidR="0081713D" w:rsidRPr="00E714F0" w:rsidRDefault="0081713D" w:rsidP="0081713D">
                    <w:pPr>
                      <w:rPr>
                        <w:rFonts w:asciiTheme="majorHAnsi" w:hAnsiTheme="majorHAnsi" w:cstheme="majorHAnsi"/>
                        <w:color w:val="0126AF"/>
                        <w:sz w:val="14"/>
                        <w:szCs w:val="14"/>
                      </w:rPr>
                    </w:pPr>
                  </w:p>
                  <w:p w14:paraId="006797FB"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SİLİKON VADİSİ AĞI</w:t>
                    </w:r>
                  </w:p>
                  <w:p w14:paraId="213E2B23"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909A4F9" w14:textId="77777777" w:rsidR="0081713D" w:rsidRPr="00E714F0" w:rsidRDefault="0081713D" w:rsidP="0081713D">
                    <w:pPr>
                      <w:rPr>
                        <w:rFonts w:asciiTheme="majorHAnsi" w:hAnsiTheme="majorHAnsi" w:cstheme="majorHAnsi"/>
                        <w:color w:val="0126AF"/>
                        <w:sz w:val="14"/>
                        <w:szCs w:val="14"/>
                      </w:rPr>
                    </w:pPr>
                  </w:p>
                  <w:p w14:paraId="320AC2B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KÖRFEZ AĞI</w:t>
                    </w:r>
                  </w:p>
                  <w:p w14:paraId="61DCD3A6" w14:textId="35D20B3B"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D02732">
                      <w:rPr>
                        <w:rFonts w:asciiTheme="majorHAnsi" w:hAnsiTheme="majorHAnsi" w:cstheme="majorHAnsi"/>
                        <w:color w:val="0126AF"/>
                        <w:sz w:val="14"/>
                        <w:szCs w:val="14"/>
                      </w:rPr>
                      <w:t>İ</w:t>
                    </w:r>
                  </w:p>
                  <w:p w14:paraId="6FB07A18" w14:textId="77777777" w:rsidR="0081713D" w:rsidRPr="00E50C46" w:rsidRDefault="0081713D" w:rsidP="0081713D">
                    <w:pPr>
                      <w:rPr>
                        <w:rFonts w:ascii="Arial Narrow" w:hAnsi="Arial Narrow" w:cs="Arial"/>
                        <w:color w:val="0126AF"/>
                        <w:sz w:val="14"/>
                        <w:szCs w:val="14"/>
                      </w:rPr>
                    </w:pPr>
                  </w:p>
                  <w:p w14:paraId="35060918" w14:textId="77777777" w:rsidR="007D5D21" w:rsidRPr="00E50C46" w:rsidRDefault="007D5D21" w:rsidP="007D5D21">
                    <w:pPr>
                      <w:rPr>
                        <w:rFonts w:ascii="Arial Narrow" w:hAnsi="Arial Narrow" w:cs="Arial"/>
                        <w:color w:val="0126AF"/>
                        <w:sz w:val="14"/>
                        <w:szCs w:val="14"/>
                      </w:rPr>
                    </w:pPr>
                  </w:p>
                </w:txbxContent>
              </v:textbox>
            </v:shape>
          </w:pict>
        </mc:Fallback>
      </mc:AlternateContent>
    </w:r>
    <w:r w:rsidRPr="007D5D21">
      <w:rPr>
        <w:noProof/>
        <w:lang w:eastAsia="tr-TR"/>
      </w:rPr>
      <mc:AlternateContent>
        <mc:Choice Requires="wps">
          <w:drawing>
            <wp:anchor distT="0" distB="0" distL="114300" distR="114300" simplePos="0" relativeHeight="251660288" behindDoc="0" locked="0" layoutInCell="1" allowOverlap="1" wp14:anchorId="7E58BCE3" wp14:editId="7F2D951E">
              <wp:simplePos x="0" y="0"/>
              <wp:positionH relativeFrom="column">
                <wp:posOffset>-1914032</wp:posOffset>
              </wp:positionH>
              <wp:positionV relativeFrom="paragraph">
                <wp:posOffset>883564</wp:posOffset>
              </wp:positionV>
              <wp:extent cx="1337310" cy="56402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564022"/>
                      </a:xfrm>
                      <a:prstGeom prst="rect">
                        <a:avLst/>
                      </a:prstGeom>
                      <a:solidFill>
                        <a:schemeClr val="lt1"/>
                      </a:solidFill>
                      <a:ln w="6350">
                        <a:noFill/>
                      </a:ln>
                    </wps:spPr>
                    <wps:txbx>
                      <w:txbxContent>
                        <w:p w14:paraId="1FEBE918"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5A1071"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723586E7"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0A85538B"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37E2A648" w14:textId="77777777" w:rsidR="0081713D" w:rsidRPr="009A4CB1" w:rsidRDefault="0081713D" w:rsidP="0081713D">
                          <w:pPr>
                            <w:rPr>
                              <w:rFonts w:ascii="Arial Narrow" w:hAnsi="Arial Narrow" w:cs="Arial"/>
                              <w:color w:val="0126AF"/>
                              <w:sz w:val="14"/>
                              <w:szCs w:val="14"/>
                            </w:rPr>
                          </w:pPr>
                        </w:p>
                        <w:p w14:paraId="5DC2DBC3" w14:textId="77777777" w:rsidR="007D5D21" w:rsidRPr="009A4CB1"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BCE3" id="Text Box 3" o:spid="_x0000_s1029" type="#_x0000_t202" style="position:absolute;margin-left:-150.7pt;margin-top:69.55pt;width:105.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" fillcolor="white [3201]" stroked="f" strokeweight=".5pt">
              <v:textbox>
                <w:txbxContent>
                  <w:p w14:paraId="1FEBE918"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5A1071"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723586E7"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0A85538B"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37E2A648" w14:textId="77777777" w:rsidR="0081713D" w:rsidRPr="009A4CB1" w:rsidRDefault="0081713D" w:rsidP="0081713D">
                    <w:pPr>
                      <w:rPr>
                        <w:rFonts w:ascii="Arial Narrow" w:hAnsi="Arial Narrow" w:cs="Arial"/>
                        <w:color w:val="0126AF"/>
                        <w:sz w:val="14"/>
                        <w:szCs w:val="14"/>
                      </w:rPr>
                    </w:pPr>
                  </w:p>
                  <w:p w14:paraId="5DC2DBC3" w14:textId="77777777" w:rsidR="007D5D21" w:rsidRPr="009A4CB1" w:rsidRDefault="007D5D21" w:rsidP="007D5D21">
                    <w:pPr>
                      <w:rPr>
                        <w:rFonts w:ascii="Arial Narrow" w:hAnsi="Arial Narrow" w:cs="Arial"/>
                        <w:color w:val="0126AF"/>
                        <w:sz w:val="14"/>
                        <w:szCs w:val="14"/>
                      </w:rPr>
                    </w:pPr>
                  </w:p>
                </w:txbxContent>
              </v:textbox>
            </v:shape>
          </w:pict>
        </mc:Fallback>
      </mc:AlternateContent>
    </w:r>
    <w:r w:rsidR="0043348B" w:rsidRPr="007D5D21">
      <w:rPr>
        <w:noProof/>
        <w:lang w:eastAsia="tr-TR"/>
      </w:rPr>
      <w:drawing>
        <wp:anchor distT="0" distB="0" distL="114300" distR="114300" simplePos="0" relativeHeight="251663360" behindDoc="0" locked="0" layoutInCell="1" allowOverlap="1" wp14:anchorId="0EE593A2" wp14:editId="64E60A61">
          <wp:simplePos x="0" y="0"/>
          <wp:positionH relativeFrom="column">
            <wp:posOffset>-76200</wp:posOffset>
          </wp:positionH>
          <wp:positionV relativeFrom="paragraph">
            <wp:posOffset>865441</wp:posOffset>
          </wp:positionV>
          <wp:extent cx="388620" cy="654050"/>
          <wp:effectExtent l="0" t="0" r="0" b="0"/>
          <wp:wrapThrough wrapText="bothSides">
            <wp:wrapPolygon edited="0">
              <wp:start x="2118" y="1678"/>
              <wp:lineTo x="2118" y="19713"/>
              <wp:lineTo x="6353" y="19713"/>
              <wp:lineTo x="7059" y="9227"/>
              <wp:lineTo x="19059" y="2936"/>
              <wp:lineTo x="19059" y="1678"/>
              <wp:lineTo x="2118" y="1678"/>
            </wp:wrapPolygon>
          </wp:wrapThrough>
          <wp:docPr id="12" name="Picture 1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sc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 cy="654050"/>
                  </a:xfrm>
                  <a:prstGeom prst="rect">
                    <a:avLst/>
                  </a:prstGeom>
                </pic:spPr>
              </pic:pic>
            </a:graphicData>
          </a:graphic>
          <wp14:sizeRelH relativeFrom="margin">
            <wp14:pctWidth>0</wp14:pctWidth>
          </wp14:sizeRelH>
          <wp14:sizeRelV relativeFrom="margin">
            <wp14:pctHeight>0</wp14:pctHeight>
          </wp14:sizeRelV>
        </wp:anchor>
      </w:drawing>
    </w:r>
    <w:r w:rsidR="0043348B">
      <w:rPr>
        <w:noProof/>
        <w:lang w:eastAsia="tr-TR"/>
      </w:rPr>
      <w:drawing>
        <wp:anchor distT="0" distB="0" distL="114300" distR="114300" simplePos="0" relativeHeight="251658240" behindDoc="1" locked="0" layoutInCell="1" allowOverlap="1" wp14:anchorId="5E500CD0" wp14:editId="335CCE17">
          <wp:simplePos x="0" y="0"/>
          <wp:positionH relativeFrom="column">
            <wp:posOffset>3550285</wp:posOffset>
          </wp:positionH>
          <wp:positionV relativeFrom="paragraph">
            <wp:posOffset>-75565</wp:posOffset>
          </wp:positionV>
          <wp:extent cx="1356360" cy="354965"/>
          <wp:effectExtent l="0" t="0" r="2540" b="635"/>
          <wp:wrapNone/>
          <wp:docPr id="13"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6360" cy="354965"/>
                  </a:xfrm>
                  <a:prstGeom prst="rect">
                    <a:avLst/>
                  </a:prstGeom>
                </pic:spPr>
              </pic:pic>
            </a:graphicData>
          </a:graphic>
          <wp14:sizeRelH relativeFrom="margin">
            <wp14:pctWidth>0</wp14:pctWidth>
          </wp14:sizeRelH>
          <wp14:sizeRelV relativeFrom="margin">
            <wp14:pctHeight>0</wp14:pctHeight>
          </wp14:sizeRelV>
        </wp:anchor>
      </w:drawing>
    </w:r>
    <w:r w:rsidR="0043348B" w:rsidRPr="007D5D21">
      <w:rPr>
        <w:noProof/>
        <w:lang w:eastAsia="tr-TR"/>
      </w:rPr>
      <mc:AlternateContent>
        <mc:Choice Requires="wps">
          <w:drawing>
            <wp:anchor distT="0" distB="0" distL="114300" distR="114300" simplePos="0" relativeHeight="251661312" behindDoc="0" locked="0" layoutInCell="1" allowOverlap="1" wp14:anchorId="7086DF13" wp14:editId="67223ABD">
              <wp:simplePos x="0" y="0"/>
              <wp:positionH relativeFrom="column">
                <wp:posOffset>-1914525</wp:posOffset>
              </wp:positionH>
              <wp:positionV relativeFrom="paragraph">
                <wp:posOffset>1714500</wp:posOffset>
              </wp:positionV>
              <wp:extent cx="788670" cy="250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88670" cy="250190"/>
                      </a:xfrm>
                      <a:prstGeom prst="rect">
                        <a:avLst/>
                      </a:prstGeom>
                      <a:solidFill>
                        <a:schemeClr val="lt1"/>
                      </a:solidFill>
                      <a:ln w="6350">
                        <a:noFill/>
                      </a:ln>
                    </wps:spPr>
                    <wps:txbx>
                      <w:txbxContent>
                        <w:p w14:paraId="18C80ADE"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6DF13" id="Text Box 6" o:spid="_x0000_s1030" type="#_x0000_t202" style="position:absolute;margin-left:-150.75pt;margin-top:135pt;width:62.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" fillcolor="white [3201]" stroked="f" strokeweight=".5pt">
              <v:textbox>
                <w:txbxContent>
                  <w:p w14:paraId="18C80ADE"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945"/>
    <w:multiLevelType w:val="hybridMultilevel"/>
    <w:tmpl w:val="B566B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9454F17"/>
    <w:multiLevelType w:val="multilevel"/>
    <w:tmpl w:val="F242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415AB"/>
    <w:multiLevelType w:val="hybridMultilevel"/>
    <w:tmpl w:val="FE406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86D44"/>
    <w:multiLevelType w:val="multilevel"/>
    <w:tmpl w:val="2D94E546"/>
    <w:lvl w:ilvl="0">
      <w:start w:val="13"/>
      <w:numFmt w:val="decimal"/>
      <w:lvlText w:val="%1"/>
      <w:lvlJc w:val="left"/>
      <w:pPr>
        <w:ind w:left="480" w:hanging="480"/>
      </w:pPr>
      <w:rPr>
        <w:rFonts w:hint="default"/>
      </w:rPr>
    </w:lvl>
    <w:lvl w:ilvl="1">
      <w:start w:val="40"/>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4" w15:restartNumberingAfterBreak="0">
    <w:nsid w:val="20AA615F"/>
    <w:multiLevelType w:val="hybridMultilevel"/>
    <w:tmpl w:val="01B03D7E"/>
    <w:lvl w:ilvl="0" w:tplc="EB4A2E0C">
      <w:start w:val="1"/>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394800"/>
    <w:multiLevelType w:val="hybridMultilevel"/>
    <w:tmpl w:val="A750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496624"/>
    <w:multiLevelType w:val="hybridMultilevel"/>
    <w:tmpl w:val="00B43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5A2864"/>
    <w:multiLevelType w:val="hybridMultilevel"/>
    <w:tmpl w:val="9A24D3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A34B6"/>
    <w:multiLevelType w:val="hybridMultilevel"/>
    <w:tmpl w:val="C4769C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F2B2234"/>
    <w:multiLevelType w:val="multilevel"/>
    <w:tmpl w:val="CB68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4543C"/>
    <w:multiLevelType w:val="multilevel"/>
    <w:tmpl w:val="9F60D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C2408"/>
    <w:multiLevelType w:val="multilevel"/>
    <w:tmpl w:val="F5EC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BC3E19"/>
    <w:multiLevelType w:val="multilevel"/>
    <w:tmpl w:val="EC92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3B4090"/>
    <w:multiLevelType w:val="hybridMultilevel"/>
    <w:tmpl w:val="32F07D2E"/>
    <w:lvl w:ilvl="0" w:tplc="EB4A2E0C">
      <w:start w:val="1"/>
      <w:numFmt w:val="bullet"/>
      <w:lvlText w:val="-"/>
      <w:lvlJc w:val="left"/>
      <w:pPr>
        <w:ind w:left="687" w:hanging="360"/>
      </w:pPr>
      <w:rPr>
        <w:rFonts w:ascii="Calibri" w:eastAsiaTheme="minorHAnsi" w:hAnsi="Calibri" w:cs="Calibri" w:hint="default"/>
      </w:rPr>
    </w:lvl>
    <w:lvl w:ilvl="1" w:tplc="EB4A2E0C">
      <w:start w:val="1"/>
      <w:numFmt w:val="bullet"/>
      <w:lvlText w:val="-"/>
      <w:lvlJc w:val="left"/>
      <w:pPr>
        <w:ind w:left="1407" w:hanging="360"/>
      </w:pPr>
      <w:rPr>
        <w:rFonts w:ascii="Calibri" w:eastAsiaTheme="minorHAnsi" w:hAnsi="Calibri" w:cs="Calibri"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14" w15:restartNumberingAfterBreak="0">
    <w:nsid w:val="5953137F"/>
    <w:multiLevelType w:val="multilevel"/>
    <w:tmpl w:val="4B94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D35117"/>
    <w:multiLevelType w:val="hybridMultilevel"/>
    <w:tmpl w:val="4F889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EA2779"/>
    <w:multiLevelType w:val="hybridMultilevel"/>
    <w:tmpl w:val="FB00D45A"/>
    <w:lvl w:ilvl="0" w:tplc="4192DFB6">
      <w:start w:val="1"/>
      <w:numFmt w:val="decimal"/>
      <w:lvlText w:val="%1."/>
      <w:lvlJc w:val="left"/>
      <w:pPr>
        <w:tabs>
          <w:tab w:val="num" w:pos="720"/>
        </w:tabs>
        <w:ind w:left="720" w:hanging="360"/>
      </w:pPr>
    </w:lvl>
    <w:lvl w:ilvl="1" w:tplc="F46C7A84" w:tentative="1">
      <w:start w:val="1"/>
      <w:numFmt w:val="decimal"/>
      <w:lvlText w:val="%2."/>
      <w:lvlJc w:val="left"/>
      <w:pPr>
        <w:tabs>
          <w:tab w:val="num" w:pos="1440"/>
        </w:tabs>
        <w:ind w:left="1440" w:hanging="360"/>
      </w:pPr>
    </w:lvl>
    <w:lvl w:ilvl="2" w:tplc="AAFC0E00" w:tentative="1">
      <w:start w:val="1"/>
      <w:numFmt w:val="decimal"/>
      <w:lvlText w:val="%3."/>
      <w:lvlJc w:val="left"/>
      <w:pPr>
        <w:tabs>
          <w:tab w:val="num" w:pos="2160"/>
        </w:tabs>
        <w:ind w:left="2160" w:hanging="360"/>
      </w:pPr>
    </w:lvl>
    <w:lvl w:ilvl="3" w:tplc="6AD87C92" w:tentative="1">
      <w:start w:val="1"/>
      <w:numFmt w:val="decimal"/>
      <w:lvlText w:val="%4."/>
      <w:lvlJc w:val="left"/>
      <w:pPr>
        <w:tabs>
          <w:tab w:val="num" w:pos="2880"/>
        </w:tabs>
        <w:ind w:left="2880" w:hanging="360"/>
      </w:pPr>
    </w:lvl>
    <w:lvl w:ilvl="4" w:tplc="5EBA6610" w:tentative="1">
      <w:start w:val="1"/>
      <w:numFmt w:val="decimal"/>
      <w:lvlText w:val="%5."/>
      <w:lvlJc w:val="left"/>
      <w:pPr>
        <w:tabs>
          <w:tab w:val="num" w:pos="3600"/>
        </w:tabs>
        <w:ind w:left="3600" w:hanging="360"/>
      </w:pPr>
    </w:lvl>
    <w:lvl w:ilvl="5" w:tplc="CFBA9FDC" w:tentative="1">
      <w:start w:val="1"/>
      <w:numFmt w:val="decimal"/>
      <w:lvlText w:val="%6."/>
      <w:lvlJc w:val="left"/>
      <w:pPr>
        <w:tabs>
          <w:tab w:val="num" w:pos="4320"/>
        </w:tabs>
        <w:ind w:left="4320" w:hanging="360"/>
      </w:pPr>
    </w:lvl>
    <w:lvl w:ilvl="6" w:tplc="6A8C0AE8" w:tentative="1">
      <w:start w:val="1"/>
      <w:numFmt w:val="decimal"/>
      <w:lvlText w:val="%7."/>
      <w:lvlJc w:val="left"/>
      <w:pPr>
        <w:tabs>
          <w:tab w:val="num" w:pos="5040"/>
        </w:tabs>
        <w:ind w:left="5040" w:hanging="360"/>
      </w:pPr>
    </w:lvl>
    <w:lvl w:ilvl="7" w:tplc="B1A8E820" w:tentative="1">
      <w:start w:val="1"/>
      <w:numFmt w:val="decimal"/>
      <w:lvlText w:val="%8."/>
      <w:lvlJc w:val="left"/>
      <w:pPr>
        <w:tabs>
          <w:tab w:val="num" w:pos="5760"/>
        </w:tabs>
        <w:ind w:left="5760" w:hanging="360"/>
      </w:pPr>
    </w:lvl>
    <w:lvl w:ilvl="8" w:tplc="CD84DBE8" w:tentative="1">
      <w:start w:val="1"/>
      <w:numFmt w:val="decimal"/>
      <w:lvlText w:val="%9."/>
      <w:lvlJc w:val="left"/>
      <w:pPr>
        <w:tabs>
          <w:tab w:val="num" w:pos="6480"/>
        </w:tabs>
        <w:ind w:left="6480" w:hanging="360"/>
      </w:pPr>
    </w:lvl>
  </w:abstractNum>
  <w:abstractNum w:abstractNumId="17" w15:restartNumberingAfterBreak="0">
    <w:nsid w:val="735551C8"/>
    <w:multiLevelType w:val="hybridMultilevel"/>
    <w:tmpl w:val="74C08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91154C9"/>
    <w:multiLevelType w:val="hybridMultilevel"/>
    <w:tmpl w:val="E3548ED2"/>
    <w:lvl w:ilvl="0" w:tplc="EB4A2E0C">
      <w:start w:val="1"/>
      <w:numFmt w:val="bullet"/>
      <w:lvlText w:val="-"/>
      <w:lvlJc w:val="left"/>
      <w:pPr>
        <w:ind w:left="720" w:hanging="360"/>
      </w:pPr>
      <w:rPr>
        <w:rFonts w:ascii="Calibri" w:eastAsiaTheme="minorHAnsi" w:hAnsi="Calibri" w:cs="Calibri" w:hint="default"/>
      </w:rPr>
    </w:lvl>
    <w:lvl w:ilvl="1" w:tplc="EB4A2E0C">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4"/>
  </w:num>
  <w:num w:numId="5">
    <w:abstractNumId w:val="12"/>
  </w:num>
  <w:num w:numId="6">
    <w:abstractNumId w:val="11"/>
  </w:num>
  <w:num w:numId="7">
    <w:abstractNumId w:val="3"/>
  </w:num>
  <w:num w:numId="8">
    <w:abstractNumId w:val="2"/>
  </w:num>
  <w:num w:numId="9">
    <w:abstractNumId w:val="0"/>
  </w:num>
  <w:num w:numId="10">
    <w:abstractNumId w:val="8"/>
  </w:num>
  <w:num w:numId="11">
    <w:abstractNumId w:val="16"/>
  </w:num>
  <w:num w:numId="12">
    <w:abstractNumId w:val="18"/>
  </w:num>
  <w:num w:numId="13">
    <w:abstractNumId w:val="4"/>
  </w:num>
  <w:num w:numId="14">
    <w:abstractNumId w:val="5"/>
  </w:num>
  <w:num w:numId="15">
    <w:abstractNumId w:val="15"/>
  </w:num>
  <w:num w:numId="16">
    <w:abstractNumId w:val="13"/>
  </w:num>
  <w:num w:numId="17">
    <w:abstractNumId w:val="1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B1"/>
    <w:rsid w:val="00002C02"/>
    <w:rsid w:val="00006BA8"/>
    <w:rsid w:val="000075D5"/>
    <w:rsid w:val="00011978"/>
    <w:rsid w:val="00042168"/>
    <w:rsid w:val="00043B94"/>
    <w:rsid w:val="00053E2B"/>
    <w:rsid w:val="00064727"/>
    <w:rsid w:val="0009771C"/>
    <w:rsid w:val="000A3A9E"/>
    <w:rsid w:val="000F7798"/>
    <w:rsid w:val="000F7940"/>
    <w:rsid w:val="0013104B"/>
    <w:rsid w:val="0013381C"/>
    <w:rsid w:val="00134F88"/>
    <w:rsid w:val="00150606"/>
    <w:rsid w:val="00167593"/>
    <w:rsid w:val="0017683D"/>
    <w:rsid w:val="001776D6"/>
    <w:rsid w:val="00184D1B"/>
    <w:rsid w:val="001903BB"/>
    <w:rsid w:val="001B503C"/>
    <w:rsid w:val="001C76CA"/>
    <w:rsid w:val="001D29A6"/>
    <w:rsid w:val="001D3174"/>
    <w:rsid w:val="001D7363"/>
    <w:rsid w:val="001D7F96"/>
    <w:rsid w:val="001F5B8D"/>
    <w:rsid w:val="00200E34"/>
    <w:rsid w:val="002034D3"/>
    <w:rsid w:val="00225AD9"/>
    <w:rsid w:val="002453CA"/>
    <w:rsid w:val="002464B8"/>
    <w:rsid w:val="00257D1E"/>
    <w:rsid w:val="00262E59"/>
    <w:rsid w:val="00263721"/>
    <w:rsid w:val="00265423"/>
    <w:rsid w:val="00277DC5"/>
    <w:rsid w:val="0029574A"/>
    <w:rsid w:val="002961B9"/>
    <w:rsid w:val="00296F68"/>
    <w:rsid w:val="002C5347"/>
    <w:rsid w:val="002D0245"/>
    <w:rsid w:val="002D0B7E"/>
    <w:rsid w:val="002D170C"/>
    <w:rsid w:val="002D781F"/>
    <w:rsid w:val="00305846"/>
    <w:rsid w:val="0030755C"/>
    <w:rsid w:val="00311B29"/>
    <w:rsid w:val="00317945"/>
    <w:rsid w:val="003417A5"/>
    <w:rsid w:val="00345E91"/>
    <w:rsid w:val="00352FB6"/>
    <w:rsid w:val="003648A1"/>
    <w:rsid w:val="00383A2F"/>
    <w:rsid w:val="00390F3A"/>
    <w:rsid w:val="003B3269"/>
    <w:rsid w:val="003C0616"/>
    <w:rsid w:val="003C1901"/>
    <w:rsid w:val="003C3FEC"/>
    <w:rsid w:val="003D405C"/>
    <w:rsid w:val="003D5C4B"/>
    <w:rsid w:val="003F1ACB"/>
    <w:rsid w:val="004010F4"/>
    <w:rsid w:val="00416B5D"/>
    <w:rsid w:val="00420BF9"/>
    <w:rsid w:val="00425212"/>
    <w:rsid w:val="0043348B"/>
    <w:rsid w:val="0043410C"/>
    <w:rsid w:val="00435B65"/>
    <w:rsid w:val="00436F4A"/>
    <w:rsid w:val="00440E44"/>
    <w:rsid w:val="0044730F"/>
    <w:rsid w:val="00450D8C"/>
    <w:rsid w:val="0045138B"/>
    <w:rsid w:val="0045150A"/>
    <w:rsid w:val="004544DD"/>
    <w:rsid w:val="00461ECD"/>
    <w:rsid w:val="00474FB8"/>
    <w:rsid w:val="00494D68"/>
    <w:rsid w:val="00497232"/>
    <w:rsid w:val="004B5601"/>
    <w:rsid w:val="004D241C"/>
    <w:rsid w:val="004D3336"/>
    <w:rsid w:val="004F43F6"/>
    <w:rsid w:val="00506A35"/>
    <w:rsid w:val="005218C3"/>
    <w:rsid w:val="0054420E"/>
    <w:rsid w:val="00546F5A"/>
    <w:rsid w:val="00547BCA"/>
    <w:rsid w:val="00552DF3"/>
    <w:rsid w:val="00555365"/>
    <w:rsid w:val="00562893"/>
    <w:rsid w:val="00572FA6"/>
    <w:rsid w:val="005A62AE"/>
    <w:rsid w:val="005A7450"/>
    <w:rsid w:val="005B4F18"/>
    <w:rsid w:val="005C7025"/>
    <w:rsid w:val="005D2966"/>
    <w:rsid w:val="005D4673"/>
    <w:rsid w:val="005D7B6A"/>
    <w:rsid w:val="005F4B20"/>
    <w:rsid w:val="005F6A82"/>
    <w:rsid w:val="006012FA"/>
    <w:rsid w:val="00603775"/>
    <w:rsid w:val="006037AE"/>
    <w:rsid w:val="006138B9"/>
    <w:rsid w:val="006152F0"/>
    <w:rsid w:val="00627301"/>
    <w:rsid w:val="00645BD7"/>
    <w:rsid w:val="00653699"/>
    <w:rsid w:val="006658FC"/>
    <w:rsid w:val="006669E3"/>
    <w:rsid w:val="00682742"/>
    <w:rsid w:val="00685ED9"/>
    <w:rsid w:val="00687DAE"/>
    <w:rsid w:val="006B060C"/>
    <w:rsid w:val="006B2FD9"/>
    <w:rsid w:val="006C3991"/>
    <w:rsid w:val="00707126"/>
    <w:rsid w:val="00710B27"/>
    <w:rsid w:val="007139C1"/>
    <w:rsid w:val="00730080"/>
    <w:rsid w:val="007317F5"/>
    <w:rsid w:val="007458EB"/>
    <w:rsid w:val="00761EED"/>
    <w:rsid w:val="00770DC8"/>
    <w:rsid w:val="007731C8"/>
    <w:rsid w:val="00777E14"/>
    <w:rsid w:val="00791F87"/>
    <w:rsid w:val="007A671B"/>
    <w:rsid w:val="007B783A"/>
    <w:rsid w:val="007D5D21"/>
    <w:rsid w:val="007E4711"/>
    <w:rsid w:val="007F1A22"/>
    <w:rsid w:val="00802755"/>
    <w:rsid w:val="00807871"/>
    <w:rsid w:val="00813F72"/>
    <w:rsid w:val="0081713D"/>
    <w:rsid w:val="008256B3"/>
    <w:rsid w:val="00827F13"/>
    <w:rsid w:val="0083568B"/>
    <w:rsid w:val="0084069C"/>
    <w:rsid w:val="00845F72"/>
    <w:rsid w:val="008470A8"/>
    <w:rsid w:val="00850B79"/>
    <w:rsid w:val="00856763"/>
    <w:rsid w:val="008579D3"/>
    <w:rsid w:val="00862671"/>
    <w:rsid w:val="00862CF6"/>
    <w:rsid w:val="008761C5"/>
    <w:rsid w:val="008801CE"/>
    <w:rsid w:val="008C40D7"/>
    <w:rsid w:val="008D1F81"/>
    <w:rsid w:val="008D46AC"/>
    <w:rsid w:val="008E2C48"/>
    <w:rsid w:val="008E3456"/>
    <w:rsid w:val="008E4649"/>
    <w:rsid w:val="008F2FFB"/>
    <w:rsid w:val="008F5FED"/>
    <w:rsid w:val="0090101A"/>
    <w:rsid w:val="00905E6B"/>
    <w:rsid w:val="00914A62"/>
    <w:rsid w:val="00920085"/>
    <w:rsid w:val="009217B3"/>
    <w:rsid w:val="00927F1F"/>
    <w:rsid w:val="00940B39"/>
    <w:rsid w:val="009425BF"/>
    <w:rsid w:val="0094296B"/>
    <w:rsid w:val="00946550"/>
    <w:rsid w:val="0095164D"/>
    <w:rsid w:val="0096346D"/>
    <w:rsid w:val="009673FD"/>
    <w:rsid w:val="00983A9E"/>
    <w:rsid w:val="009A331C"/>
    <w:rsid w:val="009A4CB1"/>
    <w:rsid w:val="009D4ED7"/>
    <w:rsid w:val="009E5571"/>
    <w:rsid w:val="00A1790F"/>
    <w:rsid w:val="00A5655B"/>
    <w:rsid w:val="00A700F5"/>
    <w:rsid w:val="00A93EB5"/>
    <w:rsid w:val="00A951F8"/>
    <w:rsid w:val="00AA358E"/>
    <w:rsid w:val="00AB436C"/>
    <w:rsid w:val="00AB5100"/>
    <w:rsid w:val="00AB5723"/>
    <w:rsid w:val="00AB6C72"/>
    <w:rsid w:val="00AC062A"/>
    <w:rsid w:val="00AC3D2C"/>
    <w:rsid w:val="00AE3DBD"/>
    <w:rsid w:val="00B146C5"/>
    <w:rsid w:val="00B17324"/>
    <w:rsid w:val="00B17F46"/>
    <w:rsid w:val="00B23472"/>
    <w:rsid w:val="00B3169A"/>
    <w:rsid w:val="00B31F37"/>
    <w:rsid w:val="00B32808"/>
    <w:rsid w:val="00B45575"/>
    <w:rsid w:val="00B460BE"/>
    <w:rsid w:val="00B5345D"/>
    <w:rsid w:val="00B704BC"/>
    <w:rsid w:val="00B75F3D"/>
    <w:rsid w:val="00B86B4C"/>
    <w:rsid w:val="00B97496"/>
    <w:rsid w:val="00BB00A5"/>
    <w:rsid w:val="00BB2DAC"/>
    <w:rsid w:val="00BE03C7"/>
    <w:rsid w:val="00BE07C5"/>
    <w:rsid w:val="00BE7F3B"/>
    <w:rsid w:val="00BF26CE"/>
    <w:rsid w:val="00BF2BBB"/>
    <w:rsid w:val="00BF40B0"/>
    <w:rsid w:val="00C13555"/>
    <w:rsid w:val="00C17687"/>
    <w:rsid w:val="00C301A7"/>
    <w:rsid w:val="00C35B77"/>
    <w:rsid w:val="00C43028"/>
    <w:rsid w:val="00C46C72"/>
    <w:rsid w:val="00C5635C"/>
    <w:rsid w:val="00C75AE5"/>
    <w:rsid w:val="00C96E70"/>
    <w:rsid w:val="00CC4D11"/>
    <w:rsid w:val="00CF37D0"/>
    <w:rsid w:val="00D02732"/>
    <w:rsid w:val="00D2189F"/>
    <w:rsid w:val="00D40544"/>
    <w:rsid w:val="00D4635B"/>
    <w:rsid w:val="00D527CA"/>
    <w:rsid w:val="00D65A20"/>
    <w:rsid w:val="00D92E1D"/>
    <w:rsid w:val="00D96211"/>
    <w:rsid w:val="00DA1C13"/>
    <w:rsid w:val="00DB193E"/>
    <w:rsid w:val="00DB36FE"/>
    <w:rsid w:val="00DB7026"/>
    <w:rsid w:val="00DC20D9"/>
    <w:rsid w:val="00DD3650"/>
    <w:rsid w:val="00DE3351"/>
    <w:rsid w:val="00DF6888"/>
    <w:rsid w:val="00E1729F"/>
    <w:rsid w:val="00E17791"/>
    <w:rsid w:val="00E246C0"/>
    <w:rsid w:val="00E263F1"/>
    <w:rsid w:val="00E359B2"/>
    <w:rsid w:val="00E4109A"/>
    <w:rsid w:val="00E45687"/>
    <w:rsid w:val="00E50C46"/>
    <w:rsid w:val="00E54A28"/>
    <w:rsid w:val="00E6148B"/>
    <w:rsid w:val="00E66986"/>
    <w:rsid w:val="00E7167F"/>
    <w:rsid w:val="00E82E5D"/>
    <w:rsid w:val="00E97EA8"/>
    <w:rsid w:val="00EA4DF5"/>
    <w:rsid w:val="00EC58A5"/>
    <w:rsid w:val="00ED0FE7"/>
    <w:rsid w:val="00ED231C"/>
    <w:rsid w:val="00ED28C1"/>
    <w:rsid w:val="00EF70E3"/>
    <w:rsid w:val="00F00C85"/>
    <w:rsid w:val="00F05DA9"/>
    <w:rsid w:val="00F22183"/>
    <w:rsid w:val="00F226D4"/>
    <w:rsid w:val="00F242F7"/>
    <w:rsid w:val="00F473D7"/>
    <w:rsid w:val="00F6018D"/>
    <w:rsid w:val="00F6559C"/>
    <w:rsid w:val="00F80601"/>
    <w:rsid w:val="00FB33EA"/>
    <w:rsid w:val="00FB5003"/>
    <w:rsid w:val="00FC003E"/>
    <w:rsid w:val="00FC3C8F"/>
    <w:rsid w:val="00FC7105"/>
    <w:rsid w:val="00FD3C2B"/>
    <w:rsid w:val="00FE667F"/>
    <w:rsid w:val="00FE7B0D"/>
    <w:rsid w:val="00FF49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81FF9"/>
  <w15:docId w15:val="{83874147-9E5B-447D-AF0B-65F8B23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CB1"/>
    <w:pPr>
      <w:tabs>
        <w:tab w:val="center" w:pos="4680"/>
        <w:tab w:val="right" w:pos="9360"/>
      </w:tabs>
    </w:pPr>
  </w:style>
  <w:style w:type="character" w:customStyle="1" w:styleId="stBilgiChar">
    <w:name w:val="Üst Bilgi Char"/>
    <w:basedOn w:val="VarsaylanParagrafYazTipi"/>
    <w:link w:val="stBilgi"/>
    <w:uiPriority w:val="99"/>
    <w:rsid w:val="009A4CB1"/>
  </w:style>
  <w:style w:type="paragraph" w:styleId="AltBilgi">
    <w:name w:val="footer"/>
    <w:basedOn w:val="Normal"/>
    <w:link w:val="AltBilgiChar"/>
    <w:uiPriority w:val="99"/>
    <w:unhideWhenUsed/>
    <w:rsid w:val="009A4CB1"/>
    <w:pPr>
      <w:tabs>
        <w:tab w:val="center" w:pos="4680"/>
        <w:tab w:val="right" w:pos="9360"/>
      </w:tabs>
    </w:pPr>
  </w:style>
  <w:style w:type="character" w:customStyle="1" w:styleId="AltBilgiChar">
    <w:name w:val="Alt Bilgi Char"/>
    <w:basedOn w:val="VarsaylanParagrafYazTipi"/>
    <w:link w:val="AltBilgi"/>
    <w:uiPriority w:val="99"/>
    <w:rsid w:val="009A4CB1"/>
  </w:style>
  <w:style w:type="paragraph" w:styleId="NormalWeb">
    <w:name w:val="Normal (Web)"/>
    <w:basedOn w:val="Normal"/>
    <w:uiPriority w:val="99"/>
    <w:unhideWhenUsed/>
    <w:rsid w:val="00B5345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146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146C5"/>
    <w:rPr>
      <w:rFonts w:ascii="Times New Roman" w:hAnsi="Times New Roman" w:cs="Times New Roman"/>
      <w:sz w:val="18"/>
      <w:szCs w:val="18"/>
    </w:rPr>
  </w:style>
  <w:style w:type="paragraph" w:customStyle="1" w:styleId="Gvde">
    <w:name w:val="Gövde"/>
    <w:rsid w:val="00043B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043B94"/>
    <w:rPr>
      <w:sz w:val="16"/>
      <w:szCs w:val="16"/>
    </w:rPr>
  </w:style>
  <w:style w:type="paragraph" w:styleId="AklamaMetni">
    <w:name w:val="annotation text"/>
    <w:basedOn w:val="Normal"/>
    <w:link w:val="AklamaMetniChar"/>
    <w:uiPriority w:val="99"/>
    <w:semiHidden/>
    <w:unhideWhenUsed/>
    <w:rsid w:val="00043B9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semiHidden/>
    <w:rsid w:val="00043B94"/>
    <w:rPr>
      <w:rFonts w:ascii="Times New Roman" w:eastAsia="Arial Unicode MS" w:hAnsi="Times New Roman" w:cs="Times New Roman"/>
      <w:sz w:val="20"/>
      <w:szCs w:val="20"/>
      <w:bdr w:val="nil"/>
      <w:lang w:val="en-US"/>
    </w:rPr>
  </w:style>
  <w:style w:type="character" w:styleId="Kpr">
    <w:name w:val="Hyperlink"/>
    <w:rsid w:val="00043B94"/>
    <w:rPr>
      <w:u w:val="single"/>
    </w:rPr>
  </w:style>
  <w:style w:type="character" w:customStyle="1" w:styleId="Balant">
    <w:name w:val="Bağlantı"/>
    <w:rsid w:val="00043B94"/>
    <w:rPr>
      <w:color w:val="0000FF"/>
      <w:u w:val="single" w:color="0000FF"/>
      <w14:textOutline w14:w="0" w14:cap="rnd" w14:cmpd="sng" w14:algn="ctr">
        <w14:noFill/>
        <w14:prstDash w14:val="solid"/>
        <w14:bevel/>
      </w14:textOutline>
    </w:rPr>
  </w:style>
  <w:style w:type="character" w:customStyle="1" w:styleId="Hyperlink1">
    <w:name w:val="Hyperlink.1"/>
    <w:basedOn w:val="Balant"/>
    <w:rsid w:val="00043B94"/>
    <w:rPr>
      <w:rFonts w:ascii="Calibri" w:eastAsia="Calibri" w:hAnsi="Calibri" w:cs="Calibri"/>
      <w:b/>
      <w:bCs/>
      <w:color w:val="0000FF"/>
      <w:sz w:val="22"/>
      <w:szCs w:val="22"/>
      <w:u w:val="single" w:color="0000FF"/>
      <w14:textOutline w14:w="0" w14:cap="rnd" w14:cmpd="sng" w14:algn="ctr">
        <w14:noFill/>
        <w14:prstDash w14:val="solid"/>
        <w14:bevel/>
      </w14:textOutline>
    </w:rPr>
  </w:style>
  <w:style w:type="character" w:styleId="zlenenKpr">
    <w:name w:val="FollowedHyperlink"/>
    <w:basedOn w:val="VarsaylanParagrafYazTipi"/>
    <w:uiPriority w:val="99"/>
    <w:semiHidden/>
    <w:unhideWhenUsed/>
    <w:rsid w:val="00002C02"/>
    <w:rPr>
      <w:color w:val="954F72" w:themeColor="followedHyperlink"/>
      <w:u w:val="single"/>
    </w:rPr>
  </w:style>
  <w:style w:type="paragraph" w:customStyle="1" w:styleId="paragraph">
    <w:name w:val="paragraph"/>
    <w:basedOn w:val="Normal"/>
    <w:rsid w:val="007731C8"/>
    <w:pPr>
      <w:spacing w:before="100" w:beforeAutospacing="1" w:after="100" w:afterAutospacing="1"/>
    </w:pPr>
    <w:rPr>
      <w:rFonts w:ascii="Times New Roman" w:eastAsia="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3F1A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tr-TR"/>
    </w:rPr>
  </w:style>
  <w:style w:type="character" w:customStyle="1" w:styleId="AklamaKonusuChar">
    <w:name w:val="Açıklama Konusu Char"/>
    <w:basedOn w:val="AklamaMetniChar"/>
    <w:link w:val="AklamaKonusu"/>
    <w:uiPriority w:val="99"/>
    <w:semiHidden/>
    <w:rsid w:val="003F1ACB"/>
    <w:rPr>
      <w:rFonts w:ascii="Times New Roman" w:eastAsia="Arial Unicode MS" w:hAnsi="Times New Roman" w:cs="Times New Roman"/>
      <w:b/>
      <w:bCs/>
      <w:sz w:val="20"/>
      <w:szCs w:val="20"/>
      <w:bdr w:val="nil"/>
      <w:lang w:val="en-US"/>
    </w:rPr>
  </w:style>
  <w:style w:type="character" w:styleId="Gl">
    <w:name w:val="Strong"/>
    <w:basedOn w:val="VarsaylanParagrafYazTipi"/>
    <w:uiPriority w:val="22"/>
    <w:qFormat/>
    <w:rsid w:val="00FC3C8F"/>
    <w:rPr>
      <w:b/>
      <w:bCs/>
    </w:rPr>
  </w:style>
  <w:style w:type="paragraph" w:styleId="ListeParagraf">
    <w:name w:val="List Paragraph"/>
    <w:basedOn w:val="Normal"/>
    <w:uiPriority w:val="34"/>
    <w:qFormat/>
    <w:rsid w:val="00425212"/>
    <w:pPr>
      <w:ind w:left="720"/>
      <w:contextualSpacing/>
    </w:pPr>
  </w:style>
  <w:style w:type="paragraph" w:customStyle="1" w:styleId="xmsonormal">
    <w:name w:val="x_msonormal"/>
    <w:basedOn w:val="Normal"/>
    <w:rsid w:val="00B3169A"/>
    <w:rPr>
      <w:rFonts w:ascii="Times New Roman" w:hAnsi="Times New Roman" w:cs="Times New Roman"/>
      <w:lang w:eastAsia="tr-TR"/>
    </w:rPr>
  </w:style>
  <w:style w:type="paragraph" w:customStyle="1" w:styleId="Body">
    <w:name w:val="Body"/>
    <w:basedOn w:val="Normal"/>
    <w:rsid w:val="00914A62"/>
    <w:pPr>
      <w:spacing w:after="200" w:line="276" w:lineRule="auto"/>
    </w:pPr>
    <w:rPr>
      <w:rFonts w:ascii="Calibri" w:hAnsi="Calibri" w:cs="Calibri"/>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5223">
      <w:bodyDiv w:val="1"/>
      <w:marLeft w:val="0"/>
      <w:marRight w:val="0"/>
      <w:marTop w:val="0"/>
      <w:marBottom w:val="0"/>
      <w:divBdr>
        <w:top w:val="none" w:sz="0" w:space="0" w:color="auto"/>
        <w:left w:val="none" w:sz="0" w:space="0" w:color="auto"/>
        <w:bottom w:val="none" w:sz="0" w:space="0" w:color="auto"/>
        <w:right w:val="none" w:sz="0" w:space="0" w:color="auto"/>
      </w:divBdr>
    </w:div>
    <w:div w:id="182787638">
      <w:bodyDiv w:val="1"/>
      <w:marLeft w:val="0"/>
      <w:marRight w:val="0"/>
      <w:marTop w:val="0"/>
      <w:marBottom w:val="0"/>
      <w:divBdr>
        <w:top w:val="none" w:sz="0" w:space="0" w:color="auto"/>
        <w:left w:val="none" w:sz="0" w:space="0" w:color="auto"/>
        <w:bottom w:val="none" w:sz="0" w:space="0" w:color="auto"/>
        <w:right w:val="none" w:sz="0" w:space="0" w:color="auto"/>
      </w:divBdr>
    </w:div>
    <w:div w:id="310793459">
      <w:bodyDiv w:val="1"/>
      <w:marLeft w:val="0"/>
      <w:marRight w:val="0"/>
      <w:marTop w:val="0"/>
      <w:marBottom w:val="0"/>
      <w:divBdr>
        <w:top w:val="none" w:sz="0" w:space="0" w:color="auto"/>
        <w:left w:val="none" w:sz="0" w:space="0" w:color="auto"/>
        <w:bottom w:val="none" w:sz="0" w:space="0" w:color="auto"/>
        <w:right w:val="none" w:sz="0" w:space="0" w:color="auto"/>
      </w:divBdr>
    </w:div>
    <w:div w:id="499851579">
      <w:bodyDiv w:val="1"/>
      <w:marLeft w:val="0"/>
      <w:marRight w:val="0"/>
      <w:marTop w:val="0"/>
      <w:marBottom w:val="0"/>
      <w:divBdr>
        <w:top w:val="none" w:sz="0" w:space="0" w:color="auto"/>
        <w:left w:val="none" w:sz="0" w:space="0" w:color="auto"/>
        <w:bottom w:val="none" w:sz="0" w:space="0" w:color="auto"/>
        <w:right w:val="none" w:sz="0" w:space="0" w:color="auto"/>
      </w:divBdr>
    </w:div>
    <w:div w:id="555244656">
      <w:bodyDiv w:val="1"/>
      <w:marLeft w:val="0"/>
      <w:marRight w:val="0"/>
      <w:marTop w:val="0"/>
      <w:marBottom w:val="0"/>
      <w:divBdr>
        <w:top w:val="none" w:sz="0" w:space="0" w:color="auto"/>
        <w:left w:val="none" w:sz="0" w:space="0" w:color="auto"/>
        <w:bottom w:val="none" w:sz="0" w:space="0" w:color="auto"/>
        <w:right w:val="none" w:sz="0" w:space="0" w:color="auto"/>
      </w:divBdr>
    </w:div>
    <w:div w:id="596133504">
      <w:bodyDiv w:val="1"/>
      <w:marLeft w:val="0"/>
      <w:marRight w:val="0"/>
      <w:marTop w:val="0"/>
      <w:marBottom w:val="0"/>
      <w:divBdr>
        <w:top w:val="none" w:sz="0" w:space="0" w:color="auto"/>
        <w:left w:val="none" w:sz="0" w:space="0" w:color="auto"/>
        <w:bottom w:val="none" w:sz="0" w:space="0" w:color="auto"/>
        <w:right w:val="none" w:sz="0" w:space="0" w:color="auto"/>
      </w:divBdr>
    </w:div>
    <w:div w:id="684525293">
      <w:bodyDiv w:val="1"/>
      <w:marLeft w:val="0"/>
      <w:marRight w:val="0"/>
      <w:marTop w:val="0"/>
      <w:marBottom w:val="0"/>
      <w:divBdr>
        <w:top w:val="none" w:sz="0" w:space="0" w:color="auto"/>
        <w:left w:val="none" w:sz="0" w:space="0" w:color="auto"/>
        <w:bottom w:val="none" w:sz="0" w:space="0" w:color="auto"/>
        <w:right w:val="none" w:sz="0" w:space="0" w:color="auto"/>
      </w:divBdr>
    </w:div>
    <w:div w:id="787623551">
      <w:bodyDiv w:val="1"/>
      <w:marLeft w:val="0"/>
      <w:marRight w:val="0"/>
      <w:marTop w:val="0"/>
      <w:marBottom w:val="0"/>
      <w:divBdr>
        <w:top w:val="none" w:sz="0" w:space="0" w:color="auto"/>
        <w:left w:val="none" w:sz="0" w:space="0" w:color="auto"/>
        <w:bottom w:val="none" w:sz="0" w:space="0" w:color="auto"/>
        <w:right w:val="none" w:sz="0" w:space="0" w:color="auto"/>
      </w:divBdr>
    </w:div>
    <w:div w:id="1000040669">
      <w:bodyDiv w:val="1"/>
      <w:marLeft w:val="0"/>
      <w:marRight w:val="0"/>
      <w:marTop w:val="0"/>
      <w:marBottom w:val="0"/>
      <w:divBdr>
        <w:top w:val="none" w:sz="0" w:space="0" w:color="auto"/>
        <w:left w:val="none" w:sz="0" w:space="0" w:color="auto"/>
        <w:bottom w:val="none" w:sz="0" w:space="0" w:color="auto"/>
        <w:right w:val="none" w:sz="0" w:space="0" w:color="auto"/>
      </w:divBdr>
    </w:div>
    <w:div w:id="1062749823">
      <w:bodyDiv w:val="1"/>
      <w:marLeft w:val="0"/>
      <w:marRight w:val="0"/>
      <w:marTop w:val="0"/>
      <w:marBottom w:val="0"/>
      <w:divBdr>
        <w:top w:val="none" w:sz="0" w:space="0" w:color="auto"/>
        <w:left w:val="none" w:sz="0" w:space="0" w:color="auto"/>
        <w:bottom w:val="none" w:sz="0" w:space="0" w:color="auto"/>
        <w:right w:val="none" w:sz="0" w:space="0" w:color="auto"/>
      </w:divBdr>
    </w:div>
    <w:div w:id="1201240894">
      <w:bodyDiv w:val="1"/>
      <w:marLeft w:val="0"/>
      <w:marRight w:val="0"/>
      <w:marTop w:val="0"/>
      <w:marBottom w:val="0"/>
      <w:divBdr>
        <w:top w:val="none" w:sz="0" w:space="0" w:color="auto"/>
        <w:left w:val="none" w:sz="0" w:space="0" w:color="auto"/>
        <w:bottom w:val="none" w:sz="0" w:space="0" w:color="auto"/>
        <w:right w:val="none" w:sz="0" w:space="0" w:color="auto"/>
      </w:divBdr>
    </w:div>
    <w:div w:id="1213614408">
      <w:bodyDiv w:val="1"/>
      <w:marLeft w:val="0"/>
      <w:marRight w:val="0"/>
      <w:marTop w:val="0"/>
      <w:marBottom w:val="0"/>
      <w:divBdr>
        <w:top w:val="none" w:sz="0" w:space="0" w:color="auto"/>
        <w:left w:val="none" w:sz="0" w:space="0" w:color="auto"/>
        <w:bottom w:val="none" w:sz="0" w:space="0" w:color="auto"/>
        <w:right w:val="none" w:sz="0" w:space="0" w:color="auto"/>
      </w:divBdr>
    </w:div>
    <w:div w:id="1244412828">
      <w:bodyDiv w:val="1"/>
      <w:marLeft w:val="0"/>
      <w:marRight w:val="0"/>
      <w:marTop w:val="0"/>
      <w:marBottom w:val="0"/>
      <w:divBdr>
        <w:top w:val="none" w:sz="0" w:space="0" w:color="auto"/>
        <w:left w:val="none" w:sz="0" w:space="0" w:color="auto"/>
        <w:bottom w:val="none" w:sz="0" w:space="0" w:color="auto"/>
        <w:right w:val="none" w:sz="0" w:space="0" w:color="auto"/>
      </w:divBdr>
    </w:div>
    <w:div w:id="1308634288">
      <w:bodyDiv w:val="1"/>
      <w:marLeft w:val="0"/>
      <w:marRight w:val="0"/>
      <w:marTop w:val="0"/>
      <w:marBottom w:val="0"/>
      <w:divBdr>
        <w:top w:val="none" w:sz="0" w:space="0" w:color="auto"/>
        <w:left w:val="none" w:sz="0" w:space="0" w:color="auto"/>
        <w:bottom w:val="none" w:sz="0" w:space="0" w:color="auto"/>
        <w:right w:val="none" w:sz="0" w:space="0" w:color="auto"/>
      </w:divBdr>
    </w:div>
    <w:div w:id="1322197573">
      <w:bodyDiv w:val="1"/>
      <w:marLeft w:val="0"/>
      <w:marRight w:val="0"/>
      <w:marTop w:val="0"/>
      <w:marBottom w:val="0"/>
      <w:divBdr>
        <w:top w:val="none" w:sz="0" w:space="0" w:color="auto"/>
        <w:left w:val="none" w:sz="0" w:space="0" w:color="auto"/>
        <w:bottom w:val="none" w:sz="0" w:space="0" w:color="auto"/>
        <w:right w:val="none" w:sz="0" w:space="0" w:color="auto"/>
      </w:divBdr>
    </w:div>
    <w:div w:id="1342317433">
      <w:bodyDiv w:val="1"/>
      <w:marLeft w:val="0"/>
      <w:marRight w:val="0"/>
      <w:marTop w:val="0"/>
      <w:marBottom w:val="0"/>
      <w:divBdr>
        <w:top w:val="none" w:sz="0" w:space="0" w:color="auto"/>
        <w:left w:val="none" w:sz="0" w:space="0" w:color="auto"/>
        <w:bottom w:val="none" w:sz="0" w:space="0" w:color="auto"/>
        <w:right w:val="none" w:sz="0" w:space="0" w:color="auto"/>
      </w:divBdr>
    </w:div>
    <w:div w:id="1387217855">
      <w:bodyDiv w:val="1"/>
      <w:marLeft w:val="0"/>
      <w:marRight w:val="0"/>
      <w:marTop w:val="0"/>
      <w:marBottom w:val="0"/>
      <w:divBdr>
        <w:top w:val="none" w:sz="0" w:space="0" w:color="auto"/>
        <w:left w:val="none" w:sz="0" w:space="0" w:color="auto"/>
        <w:bottom w:val="none" w:sz="0" w:space="0" w:color="auto"/>
        <w:right w:val="none" w:sz="0" w:space="0" w:color="auto"/>
      </w:divBdr>
    </w:div>
    <w:div w:id="1419598089">
      <w:bodyDiv w:val="1"/>
      <w:marLeft w:val="0"/>
      <w:marRight w:val="0"/>
      <w:marTop w:val="0"/>
      <w:marBottom w:val="0"/>
      <w:divBdr>
        <w:top w:val="none" w:sz="0" w:space="0" w:color="auto"/>
        <w:left w:val="none" w:sz="0" w:space="0" w:color="auto"/>
        <w:bottom w:val="none" w:sz="0" w:space="0" w:color="auto"/>
        <w:right w:val="none" w:sz="0" w:space="0" w:color="auto"/>
      </w:divBdr>
      <w:divsChild>
        <w:div w:id="871384723">
          <w:marLeft w:val="720"/>
          <w:marRight w:val="0"/>
          <w:marTop w:val="0"/>
          <w:marBottom w:val="0"/>
          <w:divBdr>
            <w:top w:val="none" w:sz="0" w:space="0" w:color="auto"/>
            <w:left w:val="none" w:sz="0" w:space="0" w:color="auto"/>
            <w:bottom w:val="none" w:sz="0" w:space="0" w:color="auto"/>
            <w:right w:val="none" w:sz="0" w:space="0" w:color="auto"/>
          </w:divBdr>
        </w:div>
        <w:div w:id="873422748">
          <w:marLeft w:val="720"/>
          <w:marRight w:val="0"/>
          <w:marTop w:val="0"/>
          <w:marBottom w:val="0"/>
          <w:divBdr>
            <w:top w:val="none" w:sz="0" w:space="0" w:color="auto"/>
            <w:left w:val="none" w:sz="0" w:space="0" w:color="auto"/>
            <w:bottom w:val="none" w:sz="0" w:space="0" w:color="auto"/>
            <w:right w:val="none" w:sz="0" w:space="0" w:color="auto"/>
          </w:divBdr>
        </w:div>
        <w:div w:id="1852447204">
          <w:marLeft w:val="720"/>
          <w:marRight w:val="0"/>
          <w:marTop w:val="0"/>
          <w:marBottom w:val="0"/>
          <w:divBdr>
            <w:top w:val="none" w:sz="0" w:space="0" w:color="auto"/>
            <w:left w:val="none" w:sz="0" w:space="0" w:color="auto"/>
            <w:bottom w:val="none" w:sz="0" w:space="0" w:color="auto"/>
            <w:right w:val="none" w:sz="0" w:space="0" w:color="auto"/>
          </w:divBdr>
        </w:div>
      </w:divsChild>
    </w:div>
    <w:div w:id="1437602159">
      <w:bodyDiv w:val="1"/>
      <w:marLeft w:val="0"/>
      <w:marRight w:val="0"/>
      <w:marTop w:val="0"/>
      <w:marBottom w:val="0"/>
      <w:divBdr>
        <w:top w:val="none" w:sz="0" w:space="0" w:color="auto"/>
        <w:left w:val="none" w:sz="0" w:space="0" w:color="auto"/>
        <w:bottom w:val="none" w:sz="0" w:space="0" w:color="auto"/>
        <w:right w:val="none" w:sz="0" w:space="0" w:color="auto"/>
      </w:divBdr>
    </w:div>
    <w:div w:id="1478569337">
      <w:bodyDiv w:val="1"/>
      <w:marLeft w:val="0"/>
      <w:marRight w:val="0"/>
      <w:marTop w:val="0"/>
      <w:marBottom w:val="0"/>
      <w:divBdr>
        <w:top w:val="none" w:sz="0" w:space="0" w:color="auto"/>
        <w:left w:val="none" w:sz="0" w:space="0" w:color="auto"/>
        <w:bottom w:val="none" w:sz="0" w:space="0" w:color="auto"/>
        <w:right w:val="none" w:sz="0" w:space="0" w:color="auto"/>
      </w:divBdr>
    </w:div>
    <w:div w:id="1510563727">
      <w:bodyDiv w:val="1"/>
      <w:marLeft w:val="0"/>
      <w:marRight w:val="0"/>
      <w:marTop w:val="0"/>
      <w:marBottom w:val="0"/>
      <w:divBdr>
        <w:top w:val="none" w:sz="0" w:space="0" w:color="auto"/>
        <w:left w:val="none" w:sz="0" w:space="0" w:color="auto"/>
        <w:bottom w:val="none" w:sz="0" w:space="0" w:color="auto"/>
        <w:right w:val="none" w:sz="0" w:space="0" w:color="auto"/>
      </w:divBdr>
    </w:div>
    <w:div w:id="1679501065">
      <w:bodyDiv w:val="1"/>
      <w:marLeft w:val="0"/>
      <w:marRight w:val="0"/>
      <w:marTop w:val="0"/>
      <w:marBottom w:val="0"/>
      <w:divBdr>
        <w:top w:val="none" w:sz="0" w:space="0" w:color="auto"/>
        <w:left w:val="none" w:sz="0" w:space="0" w:color="auto"/>
        <w:bottom w:val="none" w:sz="0" w:space="0" w:color="auto"/>
        <w:right w:val="none" w:sz="0" w:space="0" w:color="auto"/>
      </w:divBdr>
    </w:div>
    <w:div w:id="1830635240">
      <w:bodyDiv w:val="1"/>
      <w:marLeft w:val="0"/>
      <w:marRight w:val="0"/>
      <w:marTop w:val="0"/>
      <w:marBottom w:val="0"/>
      <w:divBdr>
        <w:top w:val="none" w:sz="0" w:space="0" w:color="auto"/>
        <w:left w:val="none" w:sz="0" w:space="0" w:color="auto"/>
        <w:bottom w:val="none" w:sz="0" w:space="0" w:color="auto"/>
        <w:right w:val="none" w:sz="0" w:space="0" w:color="auto"/>
      </w:divBdr>
    </w:div>
    <w:div w:id="2000303560">
      <w:bodyDiv w:val="1"/>
      <w:marLeft w:val="0"/>
      <w:marRight w:val="0"/>
      <w:marTop w:val="0"/>
      <w:marBottom w:val="0"/>
      <w:divBdr>
        <w:top w:val="none" w:sz="0" w:space="0" w:color="auto"/>
        <w:left w:val="none" w:sz="0" w:space="0" w:color="auto"/>
        <w:bottom w:val="none" w:sz="0" w:space="0" w:color="auto"/>
        <w:right w:val="none" w:sz="0" w:space="0" w:color="auto"/>
      </w:divBdr>
    </w:div>
    <w:div w:id="2127850229">
      <w:bodyDiv w:val="1"/>
      <w:marLeft w:val="0"/>
      <w:marRight w:val="0"/>
      <w:marTop w:val="0"/>
      <w:marBottom w:val="0"/>
      <w:divBdr>
        <w:top w:val="none" w:sz="0" w:space="0" w:color="auto"/>
        <w:left w:val="none" w:sz="0" w:space="0" w:color="auto"/>
        <w:bottom w:val="none" w:sz="0" w:space="0" w:color="auto"/>
        <w:right w:val="none" w:sz="0" w:space="0" w:color="auto"/>
      </w:divBdr>
    </w:div>
    <w:div w:id="21416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iad.org/tr/yayinlar/raporlar/item/10511-turkiye-cin-ekonomik-i-liskileri-sektorel-yuvarlak-masa-toplantila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siad.org/en/reports/item/10550-economic-relations-between-turkey-and-china-sectoral-round-table-meetings" TargetMode="External"/><Relationship Id="rId5" Type="http://schemas.openxmlformats.org/officeDocument/2006/relationships/webSettings" Target="webSettings.xml"/><Relationship Id="rId10" Type="http://schemas.openxmlformats.org/officeDocument/2006/relationships/hyperlink" Target="https://www.tusiad.org/tr/yayinlar/raporlar/item/10690-turkiye-ve-cin-ekonomik-i-liskileri-sektorel-yuvarlak-masa-toplantilari-5-dijital-ticaret-sektoru" TargetMode="External"/><Relationship Id="rId4" Type="http://schemas.openxmlformats.org/officeDocument/2006/relationships/settings" Target="settings.xml"/><Relationship Id="rId9" Type="http://schemas.openxmlformats.org/officeDocument/2006/relationships/hyperlink" Target="https://www.tusiad.org/tr/yayinlar/raporlar/item/10624-turkiye-cin-i-liskileri-gida-ve-tarim-urunleri-sekt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0AEF-F5C6-4C28-AA51-9875509C24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Toprak</dc:creator>
  <cp:keywords/>
  <dc:description/>
  <cp:lastModifiedBy>Su Tuncer</cp:lastModifiedBy>
  <cp:revision>2</cp:revision>
  <cp:lastPrinted>2020-09-15T11:48:00Z</cp:lastPrinted>
  <dcterms:created xsi:type="dcterms:W3CDTF">2020-12-23T08:07:00Z</dcterms:created>
  <dcterms:modified xsi:type="dcterms:W3CDTF">2020-12-23T08:07:00Z</dcterms:modified>
</cp:coreProperties>
</file>